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310F" w14:textId="03A3B793" w:rsidR="00DD4994" w:rsidRPr="00AE232F" w:rsidRDefault="00DD4994" w:rsidP="00DD4994">
      <w:pPr>
        <w:contextualSpacing/>
        <w:jc w:val="right"/>
        <w:rPr>
          <w:rFonts w:ascii="Times New Roman" w:hAnsi="Times New Roman" w:cs="Times New Roman"/>
          <w:bCs/>
          <w:sz w:val="22"/>
          <w:szCs w:val="22"/>
          <w:lang w:val="pl-PL"/>
        </w:rPr>
      </w:pPr>
      <w:r w:rsidRPr="006C2E95">
        <w:rPr>
          <w:rFonts w:ascii="Times New Roman" w:hAnsi="Times New Roman" w:cs="Times New Roman"/>
          <w:sz w:val="22"/>
          <w:szCs w:val="22"/>
          <w:lang w:val="pl-PL"/>
        </w:rPr>
        <w:t xml:space="preserve">Załącznik </w:t>
      </w:r>
      <w:r>
        <w:rPr>
          <w:rFonts w:ascii="Times New Roman" w:hAnsi="Times New Roman" w:cs="Times New Roman"/>
          <w:sz w:val="22"/>
          <w:szCs w:val="22"/>
          <w:lang w:val="pl-PL"/>
        </w:rPr>
        <w:t>do postanowienia</w:t>
      </w:r>
      <w:r w:rsidRPr="006C2E95">
        <w:rPr>
          <w:rFonts w:ascii="Times New Roman" w:hAnsi="Times New Roman" w:cs="Times New Roman"/>
          <w:sz w:val="22"/>
          <w:szCs w:val="22"/>
          <w:lang w:val="pl-PL"/>
        </w:rPr>
        <w:t xml:space="preserve"> </w:t>
      </w:r>
      <w:proofErr w:type="spellStart"/>
      <w:r w:rsidRPr="006C2E95">
        <w:rPr>
          <w:rFonts w:ascii="Times New Roman" w:hAnsi="Times New Roman" w:cs="Times New Roman"/>
          <w:sz w:val="22"/>
          <w:szCs w:val="22"/>
          <w:lang w:val="pl-PL"/>
        </w:rPr>
        <w:t>MRiRW</w:t>
      </w:r>
      <w:proofErr w:type="spellEnd"/>
      <w:r w:rsidRPr="006C2E95">
        <w:rPr>
          <w:rFonts w:ascii="Times New Roman" w:hAnsi="Times New Roman" w:cs="Times New Roman"/>
          <w:sz w:val="22"/>
          <w:szCs w:val="22"/>
          <w:lang w:val="pl-PL"/>
        </w:rPr>
        <w:t xml:space="preserve"> nr </w:t>
      </w:r>
      <w:r>
        <w:rPr>
          <w:rFonts w:ascii="Times New Roman" w:hAnsi="Times New Roman"/>
        </w:rPr>
        <w:t xml:space="preserve">R-56/2025 </w:t>
      </w:r>
      <w:r w:rsidRPr="00446971">
        <w:rPr>
          <w:rFonts w:ascii="Times New Roman" w:hAnsi="Times New Roman" w:cs="Times New Roman"/>
          <w:bCs/>
          <w:sz w:val="22"/>
          <w:szCs w:val="22"/>
          <w:lang w:val="pl-PL"/>
        </w:rPr>
        <w:t>z dnia</w:t>
      </w:r>
      <w:r>
        <w:rPr>
          <w:rFonts w:ascii="Times New Roman" w:hAnsi="Times New Roman" w:cs="Times New Roman"/>
          <w:bCs/>
          <w:sz w:val="22"/>
          <w:szCs w:val="22"/>
          <w:lang w:val="pl-PL"/>
        </w:rPr>
        <w:t xml:space="preserve"> </w:t>
      </w:r>
      <w:r w:rsidR="00EF5B3D">
        <w:rPr>
          <w:rFonts w:ascii="Times New Roman" w:hAnsi="Times New Roman" w:cs="Times New Roman"/>
          <w:bCs/>
          <w:sz w:val="22"/>
          <w:szCs w:val="22"/>
          <w:lang w:val="pl-PL"/>
        </w:rPr>
        <w:t>31</w:t>
      </w:r>
      <w:r>
        <w:rPr>
          <w:rFonts w:ascii="Times New Roman" w:hAnsi="Times New Roman" w:cs="Times New Roman"/>
          <w:bCs/>
          <w:sz w:val="22"/>
          <w:szCs w:val="22"/>
          <w:lang w:val="pl-PL"/>
        </w:rPr>
        <w:t>.0</w:t>
      </w:r>
      <w:r w:rsidR="00303145">
        <w:rPr>
          <w:rFonts w:ascii="Times New Roman" w:hAnsi="Times New Roman" w:cs="Times New Roman"/>
          <w:bCs/>
          <w:sz w:val="22"/>
          <w:szCs w:val="22"/>
          <w:lang w:val="pl-PL"/>
        </w:rPr>
        <w:t>7</w:t>
      </w:r>
      <w:r>
        <w:rPr>
          <w:rFonts w:ascii="Times New Roman" w:hAnsi="Times New Roman" w:cs="Times New Roman"/>
          <w:bCs/>
          <w:sz w:val="22"/>
          <w:szCs w:val="22"/>
          <w:lang w:val="pl-PL"/>
        </w:rPr>
        <w:t xml:space="preserve">.2025 </w:t>
      </w:r>
      <w:r w:rsidRPr="00446971">
        <w:rPr>
          <w:rFonts w:ascii="Times New Roman" w:hAnsi="Times New Roman" w:cs="Times New Roman"/>
          <w:bCs/>
          <w:sz w:val="22"/>
          <w:szCs w:val="22"/>
          <w:lang w:val="pl-PL"/>
        </w:rPr>
        <w:t>r.</w:t>
      </w:r>
    </w:p>
    <w:p w14:paraId="3771E397" w14:textId="77777777" w:rsidR="00DD4994" w:rsidRDefault="00DD4994" w:rsidP="00DD4994">
      <w:pPr>
        <w:contextualSpacing/>
        <w:jc w:val="both"/>
        <w:rPr>
          <w:rFonts w:ascii="Times New Roman" w:hAnsi="Times New Roman" w:cs="Times New Roman"/>
          <w:b/>
          <w:sz w:val="22"/>
          <w:szCs w:val="22"/>
          <w:lang w:val="pl-PL"/>
        </w:rPr>
      </w:pPr>
    </w:p>
    <w:p w14:paraId="01903D82" w14:textId="77777777" w:rsidR="003B14CC" w:rsidRPr="003B14CC" w:rsidRDefault="003B14CC" w:rsidP="0023411D">
      <w:pPr>
        <w:contextualSpacing/>
        <w:jc w:val="both"/>
        <w:rPr>
          <w:rFonts w:ascii="Times New Roman" w:hAnsi="Times New Roman" w:cs="Times New Roman"/>
          <w:sz w:val="22"/>
          <w:szCs w:val="22"/>
          <w:lang w:val="pl-PL"/>
        </w:rPr>
      </w:pPr>
      <w:r w:rsidRPr="003B14CC">
        <w:rPr>
          <w:rFonts w:ascii="Times New Roman" w:hAnsi="Times New Roman" w:cs="Times New Roman"/>
          <w:b/>
          <w:sz w:val="22"/>
          <w:szCs w:val="22"/>
          <w:lang w:val="pl-PL"/>
        </w:rPr>
        <w:t>Posiadacz zezwolenia</w:t>
      </w:r>
      <w:r w:rsidRPr="003B14CC">
        <w:rPr>
          <w:rFonts w:ascii="Times New Roman" w:hAnsi="Times New Roman" w:cs="Times New Roman"/>
          <w:sz w:val="22"/>
          <w:szCs w:val="22"/>
          <w:lang w:val="pl-PL"/>
        </w:rPr>
        <w:t xml:space="preserve">: </w:t>
      </w:r>
    </w:p>
    <w:p w14:paraId="1594571B" w14:textId="349F331C" w:rsidR="003B14CC" w:rsidRDefault="003B14CC" w:rsidP="0023411D">
      <w:pPr>
        <w:jc w:val="both"/>
        <w:rPr>
          <w:rStyle w:val="Hipercze"/>
          <w:rFonts w:ascii="Times New Roman" w:hAnsi="Times New Roman" w:cs="Times New Roman"/>
          <w:color w:val="auto"/>
          <w:sz w:val="22"/>
          <w:szCs w:val="22"/>
          <w:u w:val="none"/>
          <w:lang w:val="pl-PL"/>
        </w:rPr>
      </w:pPr>
      <w:r w:rsidRPr="003B14CC">
        <w:rPr>
          <w:rFonts w:ascii="Times New Roman" w:hAnsi="Times New Roman" w:cs="Times New Roman"/>
          <w:sz w:val="22"/>
          <w:szCs w:val="22"/>
          <w:lang w:val="pl-PL"/>
        </w:rPr>
        <w:t xml:space="preserve">INNVIGO Sp. z o.o., Al. Jerozolimskie 178, 02-486 Warszawa, tel.: +48 22 468 26 70, e-mail: </w:t>
      </w:r>
      <w:r w:rsidR="0023411D" w:rsidRPr="0023411D">
        <w:rPr>
          <w:rStyle w:val="Hipercze"/>
          <w:rFonts w:ascii="Times New Roman" w:hAnsi="Times New Roman" w:cs="Times New Roman"/>
          <w:color w:val="auto"/>
          <w:sz w:val="22"/>
          <w:szCs w:val="22"/>
          <w:u w:val="none"/>
          <w:lang w:val="pl-PL"/>
        </w:rPr>
        <w:t>biuro@innvigo.com</w:t>
      </w:r>
    </w:p>
    <w:p w14:paraId="6F16F395" w14:textId="77777777" w:rsidR="0023411D" w:rsidRDefault="0023411D" w:rsidP="0023411D">
      <w:pPr>
        <w:jc w:val="both"/>
        <w:rPr>
          <w:rStyle w:val="Hipercze"/>
          <w:rFonts w:ascii="Times New Roman" w:hAnsi="Times New Roman" w:cs="Times New Roman"/>
          <w:color w:val="auto"/>
          <w:sz w:val="22"/>
          <w:szCs w:val="22"/>
          <w:u w:val="none"/>
          <w:lang w:val="pl-PL"/>
        </w:rPr>
      </w:pPr>
    </w:p>
    <w:p w14:paraId="7323AD0C" w14:textId="77777777" w:rsidR="0023411D" w:rsidRDefault="0023411D" w:rsidP="0023411D">
      <w:pPr>
        <w:pStyle w:val="Zwykytekst"/>
        <w:tabs>
          <w:tab w:val="left" w:pos="1276"/>
        </w:tabs>
        <w:jc w:val="both"/>
        <w:rPr>
          <w:rFonts w:ascii="Times New Roman" w:hAnsi="Times New Roman" w:cs="Times New Roman"/>
          <w:sz w:val="22"/>
          <w:szCs w:val="22"/>
          <w:lang w:val="pl-PL" w:eastAsia="ja-JP"/>
        </w:rPr>
      </w:pPr>
      <w:r>
        <w:rPr>
          <w:rFonts w:ascii="Times New Roman" w:hAnsi="Times New Roman"/>
          <w:sz w:val="22"/>
          <w:szCs w:val="22"/>
          <w:lang w:val="pl-PL"/>
        </w:rPr>
        <w:t>Podmiot odpowiedzialny za końcowe pakowanie i etykietowanie środka ochrony roślin:</w:t>
      </w:r>
    </w:p>
    <w:p w14:paraId="3AB2A09E" w14:textId="09F98F0C" w:rsidR="0023411D" w:rsidRDefault="00FB789D" w:rsidP="0023411D">
      <w:pPr>
        <w:pStyle w:val="Zwykytekst"/>
        <w:tabs>
          <w:tab w:val="left" w:pos="1276"/>
        </w:tabs>
        <w:jc w:val="both"/>
        <w:rPr>
          <w:rFonts w:ascii="Times New Roman" w:hAnsi="Times New Roman"/>
          <w:sz w:val="22"/>
          <w:szCs w:val="22"/>
          <w:lang w:val="pl-PL" w:eastAsia="de-DE"/>
        </w:rPr>
      </w:pPr>
      <w:r>
        <w:rPr>
          <w:rFonts w:ascii="Times New Roman" w:hAnsi="Times New Roman"/>
          <w:sz w:val="22"/>
          <w:szCs w:val="22"/>
          <w:lang w:val="pl-PL"/>
        </w:rPr>
        <w:t>(…)</w:t>
      </w:r>
    </w:p>
    <w:p w14:paraId="7A325E3C" w14:textId="77777777" w:rsidR="0023411D" w:rsidRPr="00C97DD2" w:rsidRDefault="0023411D" w:rsidP="00120B3C">
      <w:pPr>
        <w:jc w:val="both"/>
        <w:rPr>
          <w:rStyle w:val="Hipercze"/>
          <w:rFonts w:ascii="Times New Roman" w:hAnsi="Times New Roman" w:cs="Times New Roman"/>
          <w:color w:val="auto"/>
          <w:sz w:val="22"/>
          <w:szCs w:val="22"/>
          <w:lang w:val="pl-PL"/>
        </w:rPr>
      </w:pPr>
    </w:p>
    <w:p w14:paraId="4E59F680" w14:textId="77777777" w:rsidR="00702BF8" w:rsidRPr="003B14CC" w:rsidRDefault="00702BF8" w:rsidP="003B14CC">
      <w:pPr>
        <w:rPr>
          <w:rFonts w:ascii="Times New Roman" w:hAnsi="Times New Roman" w:cs="Times New Roman"/>
          <w:sz w:val="22"/>
          <w:szCs w:val="22"/>
          <w:lang w:val="pl-PL"/>
        </w:rPr>
      </w:pPr>
    </w:p>
    <w:p w14:paraId="5910120F" w14:textId="77777777" w:rsidR="00120B3C" w:rsidRDefault="00120B3C" w:rsidP="003B14CC">
      <w:pPr>
        <w:contextualSpacing/>
        <w:jc w:val="center"/>
        <w:rPr>
          <w:rFonts w:ascii="Times New Roman" w:hAnsi="Times New Roman" w:cs="Times New Roman"/>
          <w:b/>
          <w:sz w:val="32"/>
          <w:szCs w:val="32"/>
          <w:lang w:val="pl-PL"/>
        </w:rPr>
      </w:pPr>
    </w:p>
    <w:p w14:paraId="474A4CC1" w14:textId="468D0900" w:rsidR="003B14CC" w:rsidRPr="003B14CC" w:rsidRDefault="009903C4" w:rsidP="003B14CC">
      <w:pPr>
        <w:contextualSpacing/>
        <w:jc w:val="center"/>
        <w:rPr>
          <w:rFonts w:ascii="Times New Roman" w:hAnsi="Times New Roman" w:cs="Times New Roman"/>
          <w:b/>
          <w:sz w:val="32"/>
          <w:szCs w:val="32"/>
          <w:lang w:val="pl-PL"/>
        </w:rPr>
      </w:pPr>
      <w:r>
        <w:rPr>
          <w:rFonts w:ascii="Times New Roman" w:hAnsi="Times New Roman" w:cs="Times New Roman"/>
          <w:b/>
          <w:sz w:val="32"/>
          <w:szCs w:val="32"/>
          <w:lang w:val="pl-PL"/>
        </w:rPr>
        <w:t>PORTER 250 EC</w:t>
      </w:r>
    </w:p>
    <w:p w14:paraId="086F67BA" w14:textId="77777777" w:rsidR="003B14CC" w:rsidRPr="003B14CC" w:rsidRDefault="003B14CC" w:rsidP="003B14CC">
      <w:pPr>
        <w:contextualSpacing/>
        <w:jc w:val="center"/>
        <w:rPr>
          <w:rFonts w:ascii="Times New Roman" w:hAnsi="Times New Roman" w:cs="Times New Roman"/>
          <w:b/>
          <w:sz w:val="22"/>
          <w:szCs w:val="22"/>
          <w:lang w:val="pl-PL"/>
        </w:rPr>
      </w:pPr>
    </w:p>
    <w:p w14:paraId="34EAF55B" w14:textId="77777777" w:rsidR="003B14CC" w:rsidRPr="003B14CC" w:rsidRDefault="003B14CC" w:rsidP="003B14CC">
      <w:pPr>
        <w:contextualSpacing/>
        <w:jc w:val="center"/>
        <w:rPr>
          <w:rFonts w:ascii="Times New Roman" w:hAnsi="Times New Roman" w:cs="Times New Roman"/>
          <w:b/>
          <w:sz w:val="22"/>
          <w:szCs w:val="22"/>
          <w:lang w:val="pl-PL"/>
        </w:rPr>
      </w:pPr>
    </w:p>
    <w:p w14:paraId="34D37309" w14:textId="77777777" w:rsidR="003B14CC" w:rsidRPr="003B14CC" w:rsidRDefault="003B14CC" w:rsidP="003B14CC">
      <w:pPr>
        <w:contextualSpacing/>
        <w:jc w:val="center"/>
        <w:rPr>
          <w:rFonts w:ascii="Times New Roman" w:hAnsi="Times New Roman" w:cs="Times New Roman"/>
          <w:b/>
          <w:sz w:val="22"/>
          <w:szCs w:val="22"/>
          <w:u w:val="single"/>
          <w:lang w:val="pl-PL"/>
        </w:rPr>
      </w:pPr>
      <w:r w:rsidRPr="003B14CC">
        <w:rPr>
          <w:rFonts w:ascii="Times New Roman" w:hAnsi="Times New Roman" w:cs="Times New Roman"/>
          <w:b/>
          <w:sz w:val="22"/>
          <w:szCs w:val="22"/>
          <w:u w:val="single"/>
          <w:lang w:val="pl-PL"/>
        </w:rPr>
        <w:t>Środek przeznaczony do stosowania przez użytkowników profesjonalnych</w:t>
      </w:r>
    </w:p>
    <w:p w14:paraId="2EF0E4FB" w14:textId="77777777" w:rsidR="003B14CC" w:rsidRPr="003B14CC" w:rsidRDefault="003B14CC" w:rsidP="003B14CC">
      <w:pPr>
        <w:contextualSpacing/>
        <w:jc w:val="both"/>
        <w:rPr>
          <w:rFonts w:ascii="Times New Roman" w:hAnsi="Times New Roman" w:cs="Times New Roman"/>
          <w:b/>
          <w:sz w:val="22"/>
          <w:szCs w:val="22"/>
          <w:lang w:val="pl-PL"/>
        </w:rPr>
      </w:pPr>
    </w:p>
    <w:p w14:paraId="6A8D3A50" w14:textId="77777777" w:rsidR="003B14CC" w:rsidRPr="003B14CC" w:rsidRDefault="003B14CC" w:rsidP="003B14CC">
      <w:pPr>
        <w:contextualSpacing/>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Zawartość substancji czynnej:</w:t>
      </w:r>
    </w:p>
    <w:p w14:paraId="4702F3B1" w14:textId="77777777" w:rsidR="003B14CC" w:rsidRPr="003B14CC" w:rsidRDefault="003B14CC" w:rsidP="003B14CC">
      <w:pPr>
        <w:spacing w:line="360" w:lineRule="auto"/>
        <w:contextualSpacing/>
        <w:jc w:val="both"/>
        <w:rPr>
          <w:rFonts w:ascii="Times New Roman" w:eastAsiaTheme="minorHAnsi" w:hAnsi="Times New Roman" w:cs="Times New Roman"/>
          <w:sz w:val="22"/>
          <w:szCs w:val="22"/>
          <w:lang w:val="pl-PL" w:eastAsia="en-US"/>
        </w:rPr>
      </w:pPr>
      <w:proofErr w:type="spellStart"/>
      <w:r w:rsidRPr="003B14CC">
        <w:rPr>
          <w:rFonts w:ascii="Times New Roman" w:hAnsi="Times New Roman" w:cs="Times New Roman"/>
          <w:b/>
          <w:sz w:val="22"/>
          <w:szCs w:val="22"/>
          <w:lang w:val="pl-PL"/>
        </w:rPr>
        <w:t>difenokonazol</w:t>
      </w:r>
      <w:proofErr w:type="spellEnd"/>
      <w:r w:rsidRPr="003B14CC">
        <w:rPr>
          <w:rFonts w:ascii="Times New Roman" w:hAnsi="Times New Roman" w:cs="Times New Roman"/>
          <w:sz w:val="22"/>
          <w:szCs w:val="22"/>
          <w:lang w:val="pl-PL"/>
        </w:rPr>
        <w:t xml:space="preserve"> (związek z grupy triazoli)</w:t>
      </w:r>
      <w:r w:rsidRPr="003B14CC">
        <w:rPr>
          <w:rFonts w:ascii="Times New Roman" w:eastAsiaTheme="minorHAnsi" w:hAnsi="Times New Roman" w:cs="Times New Roman"/>
          <w:sz w:val="22"/>
          <w:szCs w:val="22"/>
          <w:lang w:val="pl-PL" w:eastAsia="en-US"/>
        </w:rPr>
        <w:t xml:space="preserve"> – </w:t>
      </w:r>
      <w:r w:rsidRPr="003B14CC">
        <w:rPr>
          <w:rFonts w:ascii="Times New Roman" w:hAnsi="Times New Roman" w:cs="Times New Roman"/>
          <w:b/>
          <w:sz w:val="22"/>
          <w:szCs w:val="22"/>
          <w:lang w:val="pl-PL"/>
        </w:rPr>
        <w:t xml:space="preserve">250 g/l </w:t>
      </w:r>
      <w:r w:rsidRPr="003B14CC">
        <w:rPr>
          <w:rFonts w:ascii="Times New Roman" w:hAnsi="Times New Roman" w:cs="Times New Roman"/>
          <w:sz w:val="22"/>
          <w:szCs w:val="22"/>
          <w:lang w:val="pl-PL"/>
        </w:rPr>
        <w:t>(24,78%)</w:t>
      </w:r>
    </w:p>
    <w:p w14:paraId="5CD53521" w14:textId="77777777" w:rsidR="00AD696F" w:rsidRPr="0030110C" w:rsidRDefault="00AD696F" w:rsidP="00AD696F">
      <w:pPr>
        <w:pStyle w:val="Zwykytekst"/>
        <w:jc w:val="both"/>
        <w:rPr>
          <w:rFonts w:ascii="Times New Roman" w:hAnsi="Times New Roman" w:cs="Times New Roman"/>
          <w:sz w:val="22"/>
          <w:szCs w:val="22"/>
          <w:lang w:val="pl-PL"/>
        </w:rPr>
      </w:pPr>
      <w:r w:rsidRPr="0030110C">
        <w:rPr>
          <w:rFonts w:ascii="Times New Roman" w:hAnsi="Times New Roman" w:cs="Times New Roman"/>
          <w:sz w:val="22"/>
          <w:szCs w:val="22"/>
          <w:lang w:val="pl-PL"/>
        </w:rPr>
        <w:t xml:space="preserve">Inne substancje niebezpieczne, niebędące substancją czynną: </w:t>
      </w:r>
    </w:p>
    <w:p w14:paraId="7A641B96" w14:textId="77777777" w:rsidR="00AD696F" w:rsidRPr="00C9701D" w:rsidRDefault="00AD696F" w:rsidP="00AD696F">
      <w:pPr>
        <w:pStyle w:val="Zwykytekst"/>
        <w:jc w:val="both"/>
        <w:rPr>
          <w:rFonts w:ascii="Times New Roman" w:hAnsi="Times New Roman" w:cs="Times New Roman"/>
          <w:sz w:val="22"/>
          <w:szCs w:val="22"/>
          <w:lang w:val="pl-PL"/>
        </w:rPr>
      </w:pPr>
      <w:r w:rsidRPr="0030110C">
        <w:rPr>
          <w:rFonts w:ascii="Times New Roman" w:hAnsi="Times New Roman" w:cs="Times New Roman"/>
          <w:sz w:val="22"/>
          <w:szCs w:val="22"/>
          <w:lang w:val="pl-PL"/>
        </w:rPr>
        <w:t>Węglowodory, C10, aromatyczne, &lt; 1% naftalenu</w:t>
      </w:r>
      <w:r w:rsidRPr="002C048A">
        <w:rPr>
          <w:rFonts w:ascii="Times New Roman" w:hAnsi="Times New Roman" w:cs="Times New Roman"/>
          <w:sz w:val="22"/>
          <w:szCs w:val="22"/>
          <w:lang w:val="pl-PL"/>
        </w:rPr>
        <w:t xml:space="preserve"> </w:t>
      </w:r>
    </w:p>
    <w:p w14:paraId="73DBDE82" w14:textId="77777777" w:rsidR="004C32F7" w:rsidRPr="004C32F7" w:rsidRDefault="004C32F7" w:rsidP="004C32F7">
      <w:pPr>
        <w:contextualSpacing/>
        <w:jc w:val="both"/>
        <w:rPr>
          <w:rFonts w:ascii="Times New Roman" w:hAnsi="Times New Roman" w:cs="Times New Roman"/>
          <w:b/>
          <w:sz w:val="22"/>
          <w:szCs w:val="22"/>
          <w:lang w:val="pl-PL"/>
        </w:rPr>
      </w:pPr>
    </w:p>
    <w:p w14:paraId="54F41CA2" w14:textId="1FCBD3E2" w:rsidR="004C32F7" w:rsidRPr="004C32F7" w:rsidRDefault="004C32F7" w:rsidP="004C32F7">
      <w:pPr>
        <w:contextualSpacing/>
        <w:jc w:val="center"/>
        <w:rPr>
          <w:rFonts w:ascii="Times New Roman" w:hAnsi="Times New Roman" w:cs="Times New Roman"/>
          <w:b/>
          <w:sz w:val="22"/>
          <w:szCs w:val="22"/>
          <w:lang w:val="pl-PL"/>
        </w:rPr>
      </w:pPr>
      <w:r w:rsidRPr="004C32F7">
        <w:rPr>
          <w:rFonts w:ascii="Times New Roman" w:hAnsi="Times New Roman" w:cs="Times New Roman"/>
          <w:b/>
          <w:sz w:val="22"/>
          <w:szCs w:val="22"/>
          <w:lang w:val="pl-PL"/>
        </w:rPr>
        <w:t xml:space="preserve">Zezwolenie </w:t>
      </w:r>
      <w:proofErr w:type="spellStart"/>
      <w:r w:rsidRPr="004C32F7">
        <w:rPr>
          <w:rFonts w:ascii="Times New Roman" w:hAnsi="Times New Roman" w:cs="Times New Roman"/>
          <w:b/>
          <w:sz w:val="22"/>
          <w:szCs w:val="22"/>
          <w:lang w:val="pl-PL"/>
        </w:rPr>
        <w:t>MRiRW</w:t>
      </w:r>
      <w:proofErr w:type="spellEnd"/>
      <w:r w:rsidRPr="004C32F7">
        <w:rPr>
          <w:rFonts w:ascii="Times New Roman" w:hAnsi="Times New Roman" w:cs="Times New Roman"/>
          <w:b/>
          <w:sz w:val="22"/>
          <w:szCs w:val="22"/>
          <w:lang w:val="pl-PL"/>
        </w:rPr>
        <w:t xml:space="preserve"> nr R</w:t>
      </w:r>
      <w:r w:rsidR="00FB789D">
        <w:rPr>
          <w:rFonts w:ascii="Times New Roman" w:hAnsi="Times New Roman" w:cs="Times New Roman"/>
          <w:b/>
          <w:sz w:val="22"/>
          <w:szCs w:val="22"/>
          <w:lang w:val="pl-PL"/>
        </w:rPr>
        <w:t xml:space="preserve"> </w:t>
      </w:r>
      <w:r w:rsidRPr="004C32F7">
        <w:rPr>
          <w:rFonts w:ascii="Times New Roman" w:hAnsi="Times New Roman" w:cs="Times New Roman"/>
          <w:b/>
          <w:sz w:val="22"/>
          <w:szCs w:val="22"/>
          <w:lang w:val="pl-PL"/>
        </w:rPr>
        <w:t>- 44/2016 z dnia 26.02.2016 r.</w:t>
      </w:r>
    </w:p>
    <w:p w14:paraId="3842896D" w14:textId="4DD5D023" w:rsidR="003B14CC" w:rsidRDefault="004C32F7" w:rsidP="00B060C3">
      <w:pPr>
        <w:contextualSpacing/>
        <w:jc w:val="center"/>
        <w:rPr>
          <w:rFonts w:ascii="Times New Roman" w:hAnsi="Times New Roman" w:cs="Times New Roman"/>
          <w:b/>
          <w:sz w:val="22"/>
          <w:szCs w:val="22"/>
          <w:lang w:val="pl-PL"/>
        </w:rPr>
      </w:pPr>
      <w:r w:rsidRPr="004C32F7">
        <w:rPr>
          <w:rFonts w:ascii="Times New Roman" w:hAnsi="Times New Roman" w:cs="Times New Roman"/>
          <w:b/>
          <w:sz w:val="22"/>
          <w:szCs w:val="22"/>
          <w:lang w:val="pl-PL"/>
        </w:rPr>
        <w:t xml:space="preserve">ostatnio zmienione decyzją </w:t>
      </w:r>
      <w:proofErr w:type="spellStart"/>
      <w:r w:rsidRPr="004C32F7">
        <w:rPr>
          <w:rFonts w:ascii="Times New Roman" w:hAnsi="Times New Roman" w:cs="Times New Roman"/>
          <w:b/>
          <w:sz w:val="22"/>
          <w:szCs w:val="22"/>
          <w:lang w:val="pl-PL"/>
        </w:rPr>
        <w:t>MRiRW</w:t>
      </w:r>
      <w:proofErr w:type="spellEnd"/>
      <w:r w:rsidRPr="004C32F7">
        <w:rPr>
          <w:rFonts w:ascii="Times New Roman" w:hAnsi="Times New Roman" w:cs="Times New Roman"/>
          <w:b/>
          <w:sz w:val="22"/>
          <w:szCs w:val="22"/>
          <w:lang w:val="pl-PL"/>
        </w:rPr>
        <w:t xml:space="preserve"> nr </w:t>
      </w:r>
      <w:r w:rsidR="00FD2DE6" w:rsidRPr="00882C27">
        <w:rPr>
          <w:rFonts w:ascii="Times New Roman" w:hAnsi="Times New Roman"/>
          <w:b/>
          <w:bCs/>
        </w:rPr>
        <w:t xml:space="preserve">R-378/2025d  z </w:t>
      </w:r>
      <w:proofErr w:type="spellStart"/>
      <w:r w:rsidR="00FD2DE6" w:rsidRPr="00882C27">
        <w:rPr>
          <w:rFonts w:ascii="Times New Roman" w:hAnsi="Times New Roman"/>
          <w:b/>
          <w:bCs/>
        </w:rPr>
        <w:t>dnia</w:t>
      </w:r>
      <w:proofErr w:type="spellEnd"/>
      <w:r w:rsidR="00FD2DE6">
        <w:rPr>
          <w:rFonts w:ascii="Times New Roman" w:hAnsi="Times New Roman"/>
          <w:b/>
        </w:rPr>
        <w:t xml:space="preserve"> </w:t>
      </w:r>
      <w:r w:rsidR="00134385">
        <w:rPr>
          <w:rFonts w:ascii="Times New Roman" w:hAnsi="Times New Roman"/>
          <w:b/>
        </w:rPr>
        <w:t>16.</w:t>
      </w:r>
      <w:r w:rsidR="00FD2DE6">
        <w:rPr>
          <w:rFonts w:ascii="Times New Roman" w:hAnsi="Times New Roman"/>
          <w:b/>
        </w:rPr>
        <w:t>0</w:t>
      </w:r>
      <w:r w:rsidR="008062E0">
        <w:rPr>
          <w:rFonts w:ascii="Times New Roman" w:hAnsi="Times New Roman"/>
          <w:b/>
        </w:rPr>
        <w:t>6</w:t>
      </w:r>
      <w:r w:rsidR="00FD2DE6">
        <w:rPr>
          <w:rFonts w:ascii="Times New Roman" w:hAnsi="Times New Roman"/>
          <w:b/>
        </w:rPr>
        <w:t>.2025 r.</w:t>
      </w:r>
    </w:p>
    <w:p w14:paraId="37299D2C" w14:textId="77777777" w:rsidR="00B060C3" w:rsidRPr="003B14CC" w:rsidRDefault="00B060C3" w:rsidP="00B060C3">
      <w:pPr>
        <w:contextualSpacing/>
        <w:jc w:val="center"/>
        <w:rPr>
          <w:rFonts w:ascii="Times New Roman" w:hAnsi="Times New Roman" w:cs="Times New Roman"/>
          <w:sz w:val="22"/>
          <w:szCs w:val="22"/>
          <w:lang w:val="pl-PL"/>
        </w:rPr>
      </w:pPr>
    </w:p>
    <w:tbl>
      <w:tblPr>
        <w:tblStyle w:val="Tabela-Siatka"/>
        <w:tblW w:w="0" w:type="auto"/>
        <w:tblLook w:val="04A0" w:firstRow="1" w:lastRow="0" w:firstColumn="1" w:lastColumn="0" w:noHBand="0" w:noVBand="1"/>
      </w:tblPr>
      <w:tblGrid>
        <w:gridCol w:w="2122"/>
        <w:gridCol w:w="6940"/>
      </w:tblGrid>
      <w:tr w:rsidR="00F5682F" w14:paraId="38C5F899" w14:textId="77777777" w:rsidTr="00F5682F">
        <w:tc>
          <w:tcPr>
            <w:tcW w:w="9062" w:type="dxa"/>
            <w:gridSpan w:val="2"/>
          </w:tcPr>
          <w:p w14:paraId="4765B47E" w14:textId="58BE418B" w:rsidR="00F5682F" w:rsidRDefault="00F5682F" w:rsidP="00E73998">
            <w:pPr>
              <w:pStyle w:val="Default"/>
              <w:jc w:val="both"/>
              <w:rPr>
                <w:sz w:val="22"/>
                <w:szCs w:val="22"/>
              </w:rPr>
            </w:pPr>
          </w:p>
          <w:p w14:paraId="23CA32A5" w14:textId="77777777" w:rsidR="00F5682F" w:rsidRDefault="00F5682F" w:rsidP="00E73998">
            <w:pPr>
              <w:pStyle w:val="Default"/>
              <w:jc w:val="both"/>
              <w:rPr>
                <w:sz w:val="22"/>
                <w:szCs w:val="22"/>
              </w:rPr>
            </w:pPr>
          </w:p>
          <w:p w14:paraId="1F05BADC" w14:textId="7F139523" w:rsidR="00F5682F" w:rsidRDefault="00F5682F" w:rsidP="00E73998">
            <w:pPr>
              <w:pStyle w:val="Default"/>
              <w:jc w:val="both"/>
              <w:rPr>
                <w:sz w:val="22"/>
                <w:szCs w:val="22"/>
              </w:rPr>
            </w:pPr>
            <w:r w:rsidRPr="003B14CC">
              <w:rPr>
                <w:rFonts w:ascii="Times New Roman" w:hAnsi="Times New Roman" w:cs="Times New Roman"/>
                <w:noProof/>
                <w:sz w:val="22"/>
                <w:szCs w:val="22"/>
              </w:rPr>
              <w:drawing>
                <wp:inline distT="0" distB="0" distL="0" distR="0" wp14:anchorId="180F326D" wp14:editId="1A0E35C6">
                  <wp:extent cx="757050" cy="756000"/>
                  <wp:effectExtent l="0" t="0" r="0" b="0"/>
                  <wp:docPr id="7" name="Obraz 7" descr="http://www.unece.org/fileadmin/DAM/trans/danger/publi/ghs/pictogram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exclam.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050" cy="756000"/>
                          </a:xfrm>
                          <a:prstGeom prst="rect">
                            <a:avLst/>
                          </a:prstGeom>
                          <a:noFill/>
                          <a:ln>
                            <a:noFill/>
                          </a:ln>
                        </pic:spPr>
                      </pic:pic>
                    </a:graphicData>
                  </a:graphic>
                </wp:inline>
              </w:drawing>
            </w:r>
            <w:r w:rsidRPr="003B14CC">
              <w:rPr>
                <w:rFonts w:ascii="Times New Roman" w:hAnsi="Times New Roman" w:cs="Times New Roman"/>
                <w:noProof/>
                <w:sz w:val="22"/>
                <w:szCs w:val="22"/>
              </w:rPr>
              <w:drawing>
                <wp:inline distT="0" distB="0" distL="0" distR="0" wp14:anchorId="1C3173A3" wp14:editId="302DEE49">
                  <wp:extent cx="768163" cy="7560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163" cy="756000"/>
                          </a:xfrm>
                          <a:prstGeom prst="rect">
                            <a:avLst/>
                          </a:prstGeom>
                          <a:noFill/>
                        </pic:spPr>
                      </pic:pic>
                    </a:graphicData>
                  </a:graphic>
                </wp:inline>
              </w:drawing>
            </w:r>
            <w:r w:rsidRPr="003B14CC">
              <w:rPr>
                <w:rFonts w:ascii="Times New Roman" w:hAnsi="Times New Roman" w:cs="Times New Roman"/>
                <w:noProof/>
                <w:color w:val="222222"/>
                <w:sz w:val="22"/>
                <w:szCs w:val="22"/>
              </w:rPr>
              <w:drawing>
                <wp:inline distT="0" distB="0" distL="0" distR="0" wp14:anchorId="2D4D5248" wp14:editId="0A5A63A9">
                  <wp:extent cx="756000" cy="756000"/>
                  <wp:effectExtent l="0" t="0" r="0" b="0"/>
                  <wp:docPr id="1" name="Obraz 1" descr="http://clp.gov.pl/media/image/Aquatic-pollut-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p.gov.pl/media/image/Aquatic-pollut-red.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inline>
              </w:drawing>
            </w:r>
          </w:p>
          <w:p w14:paraId="39DE585F" w14:textId="77777777" w:rsidR="00F5682F" w:rsidRDefault="00F5682F" w:rsidP="00E73998">
            <w:pPr>
              <w:pStyle w:val="Default"/>
              <w:jc w:val="both"/>
              <w:rPr>
                <w:sz w:val="22"/>
                <w:szCs w:val="22"/>
              </w:rPr>
            </w:pPr>
          </w:p>
          <w:p w14:paraId="21F1152C" w14:textId="658922FC" w:rsidR="00752E79" w:rsidRPr="009C6959" w:rsidRDefault="00F5682F" w:rsidP="009C6959">
            <w:pPr>
              <w:contextualSpacing/>
              <w:jc w:val="both"/>
              <w:rPr>
                <w:rFonts w:ascii="Times New Roman" w:hAnsi="Times New Roman" w:cs="Times New Roman"/>
                <w:b/>
                <w:sz w:val="22"/>
                <w:szCs w:val="22"/>
                <w:lang w:val="pl-PL"/>
              </w:rPr>
            </w:pPr>
            <w:r w:rsidRPr="003B14CC">
              <w:rPr>
                <w:rFonts w:ascii="Times New Roman" w:hAnsi="Times New Roman" w:cs="Times New Roman"/>
                <w:b/>
                <w:sz w:val="22"/>
                <w:szCs w:val="22"/>
                <w:lang w:val="pl-PL"/>
              </w:rPr>
              <w:t>Niebezpieczeństwo</w:t>
            </w:r>
          </w:p>
        </w:tc>
      </w:tr>
      <w:tr w:rsidR="00F5682F" w:rsidRPr="008B1954" w14:paraId="1653CAC1" w14:textId="77777777" w:rsidTr="00F5682F">
        <w:tc>
          <w:tcPr>
            <w:tcW w:w="2122" w:type="dxa"/>
          </w:tcPr>
          <w:p w14:paraId="38535DD7" w14:textId="77777777" w:rsidR="00F5682F" w:rsidRPr="007B440B" w:rsidRDefault="00F5682F" w:rsidP="00F5682F">
            <w:pPr>
              <w:rPr>
                <w:rFonts w:ascii="Times New Roman" w:hAnsi="Times New Roman" w:cs="Times New Roman"/>
              </w:rPr>
            </w:pPr>
            <w:r w:rsidRPr="007B440B">
              <w:rPr>
                <w:rFonts w:ascii="Times New Roman" w:hAnsi="Times New Roman" w:cs="Times New Roman"/>
                <w:sz w:val="22"/>
                <w:szCs w:val="22"/>
                <w:lang w:val="pl-PL"/>
              </w:rPr>
              <w:t>H304</w:t>
            </w:r>
          </w:p>
          <w:p w14:paraId="7143C896" w14:textId="77777777" w:rsidR="00F5682F" w:rsidRPr="007B440B" w:rsidRDefault="00F5682F" w:rsidP="00F5682F">
            <w:pPr>
              <w:rPr>
                <w:rFonts w:ascii="Times New Roman" w:hAnsi="Times New Roman" w:cs="Times New Roman"/>
              </w:rPr>
            </w:pPr>
            <w:r w:rsidRPr="007B440B">
              <w:rPr>
                <w:rFonts w:ascii="Times New Roman" w:hAnsi="Times New Roman" w:cs="Times New Roman"/>
                <w:sz w:val="22"/>
                <w:szCs w:val="22"/>
                <w:lang w:val="pl-PL"/>
              </w:rPr>
              <w:t xml:space="preserve">H315 </w:t>
            </w:r>
          </w:p>
          <w:p w14:paraId="50730745" w14:textId="77777777" w:rsidR="00F5682F" w:rsidRPr="007B440B" w:rsidRDefault="00F5682F" w:rsidP="00F5682F">
            <w:pPr>
              <w:rPr>
                <w:rFonts w:ascii="Times New Roman" w:hAnsi="Times New Roman" w:cs="Times New Roman"/>
              </w:rPr>
            </w:pPr>
            <w:r w:rsidRPr="007B440B">
              <w:rPr>
                <w:rFonts w:ascii="Times New Roman" w:hAnsi="Times New Roman" w:cs="Times New Roman"/>
                <w:sz w:val="22"/>
                <w:szCs w:val="22"/>
                <w:lang w:val="pl-PL"/>
              </w:rPr>
              <w:t>H319</w:t>
            </w:r>
          </w:p>
          <w:p w14:paraId="67EAC7BE" w14:textId="77777777" w:rsidR="00F5682F" w:rsidRPr="007B440B" w:rsidRDefault="00F5682F" w:rsidP="00F5682F">
            <w:pPr>
              <w:rPr>
                <w:rFonts w:ascii="Times New Roman" w:hAnsi="Times New Roman" w:cs="Times New Roman"/>
              </w:rPr>
            </w:pPr>
            <w:r w:rsidRPr="007B440B">
              <w:rPr>
                <w:rFonts w:ascii="Times New Roman" w:hAnsi="Times New Roman" w:cs="Times New Roman"/>
                <w:sz w:val="22"/>
                <w:szCs w:val="22"/>
                <w:lang w:val="pl-PL"/>
              </w:rPr>
              <w:t>H336</w:t>
            </w:r>
          </w:p>
          <w:p w14:paraId="551B51C3" w14:textId="77777777" w:rsidR="008B1954" w:rsidRPr="007B440B" w:rsidRDefault="008B1954" w:rsidP="008B1954">
            <w:pPr>
              <w:rPr>
                <w:rFonts w:ascii="Times New Roman" w:hAnsi="Times New Roman" w:cs="Times New Roman"/>
                <w:sz w:val="22"/>
                <w:szCs w:val="22"/>
              </w:rPr>
            </w:pPr>
            <w:r w:rsidRPr="007B440B">
              <w:rPr>
                <w:rFonts w:ascii="Times New Roman" w:hAnsi="Times New Roman" w:cs="Times New Roman"/>
                <w:sz w:val="22"/>
                <w:szCs w:val="22"/>
              </w:rPr>
              <w:t>H351</w:t>
            </w:r>
          </w:p>
          <w:p w14:paraId="141C8F6B" w14:textId="77777777" w:rsidR="008B1954" w:rsidRPr="007B440B" w:rsidRDefault="008B1954" w:rsidP="008B1954">
            <w:pPr>
              <w:rPr>
                <w:rFonts w:ascii="Times New Roman" w:hAnsi="Times New Roman" w:cs="Times New Roman"/>
                <w:sz w:val="22"/>
                <w:szCs w:val="22"/>
              </w:rPr>
            </w:pPr>
            <w:r w:rsidRPr="007B440B">
              <w:rPr>
                <w:rFonts w:ascii="Times New Roman" w:hAnsi="Times New Roman" w:cs="Times New Roman"/>
                <w:sz w:val="22"/>
                <w:szCs w:val="22"/>
              </w:rPr>
              <w:t>H410</w:t>
            </w:r>
          </w:p>
          <w:p w14:paraId="1DDEE797" w14:textId="0B90FA23" w:rsidR="00F5682F" w:rsidRPr="007B440B" w:rsidRDefault="00F5682F" w:rsidP="008B1954">
            <w:pPr>
              <w:rPr>
                <w:rFonts w:ascii="Times New Roman" w:hAnsi="Times New Roman" w:cs="Times New Roman"/>
              </w:rPr>
            </w:pPr>
          </w:p>
        </w:tc>
        <w:tc>
          <w:tcPr>
            <w:tcW w:w="6940" w:type="dxa"/>
          </w:tcPr>
          <w:p w14:paraId="7EA7981D" w14:textId="00C27A4F" w:rsidR="00F5682F" w:rsidRPr="007B440B" w:rsidRDefault="00F5682F" w:rsidP="00F5682F">
            <w:pPr>
              <w:rPr>
                <w:rFonts w:ascii="Times New Roman" w:hAnsi="Times New Roman" w:cs="Times New Roman"/>
                <w:sz w:val="22"/>
                <w:szCs w:val="22"/>
                <w:lang w:val="pl-PL"/>
              </w:rPr>
            </w:pPr>
            <w:r w:rsidRPr="007B440B">
              <w:rPr>
                <w:rFonts w:ascii="Times New Roman" w:hAnsi="Times New Roman" w:cs="Times New Roman"/>
                <w:sz w:val="22"/>
                <w:szCs w:val="22"/>
                <w:lang w:val="pl-PL"/>
              </w:rPr>
              <w:t>Połknięcie i dostanie się przez drogi oddechowe może grozić śmiercią.</w:t>
            </w:r>
          </w:p>
          <w:p w14:paraId="7E83851F" w14:textId="42779601" w:rsidR="00F5682F" w:rsidRPr="007B440B" w:rsidRDefault="00F5682F" w:rsidP="00F5682F">
            <w:pPr>
              <w:rPr>
                <w:rFonts w:ascii="Times New Roman" w:hAnsi="Times New Roman" w:cs="Times New Roman"/>
                <w:sz w:val="22"/>
                <w:szCs w:val="22"/>
                <w:lang w:val="pl-PL"/>
              </w:rPr>
            </w:pPr>
            <w:r w:rsidRPr="007B440B">
              <w:rPr>
                <w:rFonts w:ascii="Times New Roman" w:hAnsi="Times New Roman" w:cs="Times New Roman"/>
                <w:sz w:val="22"/>
                <w:szCs w:val="22"/>
                <w:lang w:val="pl-PL"/>
              </w:rPr>
              <w:t>Działa drażniąco na skórę.</w:t>
            </w:r>
          </w:p>
          <w:p w14:paraId="1696E861" w14:textId="30D6FB68" w:rsidR="00F5682F" w:rsidRPr="007B440B" w:rsidRDefault="00F5682F" w:rsidP="00F5682F">
            <w:pPr>
              <w:rPr>
                <w:rFonts w:ascii="Times New Roman" w:hAnsi="Times New Roman" w:cs="Times New Roman"/>
                <w:sz w:val="22"/>
                <w:szCs w:val="22"/>
                <w:lang w:val="pl-PL"/>
              </w:rPr>
            </w:pPr>
            <w:r w:rsidRPr="007B440B">
              <w:rPr>
                <w:rFonts w:ascii="Times New Roman" w:hAnsi="Times New Roman" w:cs="Times New Roman"/>
                <w:sz w:val="22"/>
                <w:szCs w:val="22"/>
                <w:lang w:val="pl-PL"/>
              </w:rPr>
              <w:t>Działa drażniąco na oczy.</w:t>
            </w:r>
          </w:p>
          <w:p w14:paraId="365D9D4B" w14:textId="09E1A72C" w:rsidR="00F5682F" w:rsidRPr="007B440B" w:rsidRDefault="00F5682F" w:rsidP="00F5682F">
            <w:pPr>
              <w:rPr>
                <w:rFonts w:ascii="Times New Roman" w:hAnsi="Times New Roman" w:cs="Times New Roman"/>
                <w:sz w:val="22"/>
                <w:szCs w:val="22"/>
                <w:lang w:val="pl-PL"/>
              </w:rPr>
            </w:pPr>
            <w:r w:rsidRPr="007B440B">
              <w:rPr>
                <w:rFonts w:ascii="Times New Roman" w:hAnsi="Times New Roman" w:cs="Times New Roman"/>
                <w:sz w:val="22"/>
                <w:szCs w:val="22"/>
                <w:lang w:val="pl-PL"/>
              </w:rPr>
              <w:t xml:space="preserve">Może wywoływać uczucie senności lub zawroty głowy. </w:t>
            </w:r>
          </w:p>
          <w:p w14:paraId="7B69D1F5" w14:textId="77777777" w:rsidR="008B1954" w:rsidRPr="007B440B" w:rsidRDefault="008B1954" w:rsidP="008B1954">
            <w:pPr>
              <w:rPr>
                <w:rFonts w:ascii="Times New Roman" w:hAnsi="Times New Roman" w:cs="Times New Roman"/>
                <w:sz w:val="22"/>
                <w:szCs w:val="22"/>
                <w:lang w:val="pl-PL"/>
              </w:rPr>
            </w:pPr>
            <w:r w:rsidRPr="007B440B">
              <w:rPr>
                <w:rFonts w:ascii="Times New Roman" w:hAnsi="Times New Roman" w:cs="Times New Roman"/>
                <w:sz w:val="22"/>
                <w:szCs w:val="22"/>
                <w:lang w:val="pl-PL"/>
              </w:rPr>
              <w:t>Podejrzewa się, że powoduje raka.</w:t>
            </w:r>
          </w:p>
          <w:p w14:paraId="25A89CF1" w14:textId="77777777" w:rsidR="008B1954" w:rsidRPr="007B440B" w:rsidRDefault="008B1954" w:rsidP="008B1954">
            <w:pPr>
              <w:rPr>
                <w:rFonts w:ascii="Times New Roman" w:hAnsi="Times New Roman" w:cs="Times New Roman"/>
                <w:sz w:val="22"/>
                <w:szCs w:val="22"/>
                <w:lang w:val="pl-PL"/>
              </w:rPr>
            </w:pPr>
            <w:r w:rsidRPr="007B440B">
              <w:rPr>
                <w:rFonts w:ascii="Times New Roman" w:hAnsi="Times New Roman" w:cs="Times New Roman"/>
                <w:sz w:val="22"/>
                <w:szCs w:val="22"/>
                <w:lang w:val="pl-PL"/>
              </w:rPr>
              <w:t>Działa bardzo toksycznie na organizmy wodne, powodując długotrwałe skutki.</w:t>
            </w:r>
          </w:p>
          <w:p w14:paraId="0B6755D0" w14:textId="53D8CA1C" w:rsidR="00F5682F" w:rsidRPr="007B440B" w:rsidRDefault="00F5682F" w:rsidP="008B1954">
            <w:pPr>
              <w:shd w:val="clear" w:color="auto" w:fill="FFFFFF" w:themeFill="background1"/>
              <w:rPr>
                <w:rFonts w:ascii="Times New Roman" w:hAnsi="Times New Roman" w:cs="Times New Roman"/>
                <w:bCs/>
                <w:sz w:val="22"/>
                <w:szCs w:val="22"/>
                <w:lang w:val="pl-PL"/>
              </w:rPr>
            </w:pPr>
          </w:p>
        </w:tc>
      </w:tr>
      <w:tr w:rsidR="00F5682F" w:rsidRPr="008B1954" w14:paraId="4BB698CA" w14:textId="77777777" w:rsidTr="00F5682F">
        <w:tc>
          <w:tcPr>
            <w:tcW w:w="2122" w:type="dxa"/>
          </w:tcPr>
          <w:p w14:paraId="27961ED0" w14:textId="77777777" w:rsidR="00F5682F" w:rsidRPr="007B440B" w:rsidRDefault="00F5682F" w:rsidP="00F5682F">
            <w:pPr>
              <w:pStyle w:val="Default"/>
              <w:jc w:val="both"/>
              <w:rPr>
                <w:rFonts w:ascii="Times New Roman" w:hAnsi="Times New Roman" w:cs="Times New Roman"/>
                <w:color w:val="auto"/>
                <w:sz w:val="22"/>
                <w:szCs w:val="22"/>
              </w:rPr>
            </w:pPr>
            <w:r w:rsidRPr="007B440B">
              <w:rPr>
                <w:rFonts w:ascii="Times New Roman" w:hAnsi="Times New Roman" w:cs="Times New Roman"/>
                <w:color w:val="auto"/>
                <w:sz w:val="22"/>
                <w:szCs w:val="22"/>
              </w:rPr>
              <w:t>EUH401</w:t>
            </w:r>
          </w:p>
        </w:tc>
        <w:tc>
          <w:tcPr>
            <w:tcW w:w="6940" w:type="dxa"/>
          </w:tcPr>
          <w:p w14:paraId="4528DD17" w14:textId="77777777" w:rsidR="00F5682F" w:rsidRPr="007B440B" w:rsidRDefault="00F5682F" w:rsidP="00F5682F">
            <w:pPr>
              <w:pStyle w:val="Default"/>
              <w:jc w:val="both"/>
              <w:rPr>
                <w:rFonts w:ascii="Times New Roman" w:hAnsi="Times New Roman" w:cs="Times New Roman"/>
                <w:color w:val="auto"/>
                <w:sz w:val="22"/>
                <w:szCs w:val="22"/>
              </w:rPr>
            </w:pPr>
            <w:r w:rsidRPr="007B440B">
              <w:rPr>
                <w:rFonts w:ascii="Times New Roman" w:hAnsi="Times New Roman" w:cs="Times New Roman"/>
                <w:color w:val="auto"/>
                <w:sz w:val="22"/>
                <w:szCs w:val="22"/>
              </w:rPr>
              <w:t>W celu uniknięcia zagrożeń dla zdrowia ludzi i środowiska, należy postępować zgodnie z instrukcją użycia.</w:t>
            </w:r>
          </w:p>
        </w:tc>
      </w:tr>
      <w:tr w:rsidR="00F5682F" w:rsidRPr="00F5682F" w14:paraId="63D23F4F" w14:textId="77777777" w:rsidTr="00F5682F">
        <w:tc>
          <w:tcPr>
            <w:tcW w:w="2122" w:type="dxa"/>
          </w:tcPr>
          <w:p w14:paraId="71F99BA4" w14:textId="77777777" w:rsidR="00F5682F" w:rsidRPr="00DD4994" w:rsidRDefault="00F5682F" w:rsidP="00F5682F">
            <w:pPr>
              <w:rPr>
                <w:rFonts w:ascii="Times New Roman" w:hAnsi="Times New Roman" w:cs="Times New Roman"/>
                <w:sz w:val="22"/>
                <w:szCs w:val="22"/>
                <w:lang w:val="pl-PL" w:eastAsia="pl-PL"/>
              </w:rPr>
            </w:pPr>
            <w:r w:rsidRPr="00DD4994">
              <w:rPr>
                <w:rFonts w:ascii="Times New Roman" w:hAnsi="Times New Roman" w:cs="Times New Roman"/>
                <w:sz w:val="22"/>
                <w:szCs w:val="22"/>
                <w:lang w:val="pl-PL" w:eastAsia="pl-PL"/>
              </w:rPr>
              <w:t>P261</w:t>
            </w:r>
          </w:p>
          <w:p w14:paraId="0FD4E28F" w14:textId="77777777" w:rsidR="00F5682F" w:rsidRPr="00DD4994" w:rsidRDefault="00F5682F" w:rsidP="00F5682F">
            <w:pPr>
              <w:rPr>
                <w:rFonts w:ascii="Times New Roman" w:hAnsi="Times New Roman" w:cs="Times New Roman"/>
                <w:lang w:val="pl-PL"/>
              </w:rPr>
            </w:pPr>
            <w:r w:rsidRPr="00DD4994">
              <w:rPr>
                <w:rFonts w:ascii="Times New Roman" w:hAnsi="Times New Roman" w:cs="Times New Roman"/>
                <w:sz w:val="22"/>
                <w:szCs w:val="22"/>
                <w:lang w:val="pl-PL" w:eastAsia="pl-PL"/>
              </w:rPr>
              <w:t>P280</w:t>
            </w:r>
          </w:p>
          <w:p w14:paraId="750444B7" w14:textId="55E94CA3" w:rsidR="00F5682F" w:rsidRPr="00DD4994" w:rsidRDefault="00F5682F" w:rsidP="00F5682F">
            <w:pPr>
              <w:rPr>
                <w:rFonts w:ascii="Times New Roman" w:hAnsi="Times New Roman" w:cs="Times New Roman"/>
                <w:strike/>
                <w:u w:val="single"/>
                <w:lang w:val="pl-PL"/>
              </w:rPr>
            </w:pPr>
            <w:r w:rsidRPr="00DD4994">
              <w:rPr>
                <w:rFonts w:ascii="Times New Roman" w:hAnsi="Times New Roman" w:cs="Times New Roman"/>
                <w:sz w:val="22"/>
                <w:szCs w:val="22"/>
                <w:lang w:val="pl-PL" w:eastAsia="pl-PL"/>
              </w:rPr>
              <w:t>P301 + P310</w:t>
            </w:r>
          </w:p>
          <w:p w14:paraId="2C9E2BD0" w14:textId="77777777" w:rsidR="00F5682F" w:rsidRPr="00DD4994" w:rsidRDefault="00F5682F" w:rsidP="00F5682F">
            <w:pPr>
              <w:rPr>
                <w:rFonts w:ascii="Times New Roman" w:hAnsi="Times New Roman" w:cs="Times New Roman"/>
                <w:sz w:val="22"/>
                <w:szCs w:val="22"/>
                <w:lang w:val="pl-PL" w:eastAsia="pl-PL"/>
              </w:rPr>
            </w:pPr>
          </w:p>
          <w:p w14:paraId="4AD06578" w14:textId="77777777" w:rsidR="00A93D2A" w:rsidRPr="00DD4994" w:rsidRDefault="00A93D2A" w:rsidP="00A93D2A">
            <w:pPr>
              <w:rPr>
                <w:rFonts w:ascii="Times New Roman" w:hAnsi="Times New Roman" w:cs="Times New Roman"/>
                <w:lang w:val="pl-PL"/>
              </w:rPr>
            </w:pPr>
            <w:r w:rsidRPr="00DD4994">
              <w:rPr>
                <w:rFonts w:ascii="Times New Roman" w:hAnsi="Times New Roman" w:cs="Times New Roman"/>
                <w:sz w:val="22"/>
                <w:szCs w:val="22"/>
                <w:lang w:val="pl-PL" w:eastAsia="pl-PL"/>
              </w:rPr>
              <w:t>P302 + P352</w:t>
            </w:r>
          </w:p>
          <w:p w14:paraId="6778E7E9" w14:textId="77777777" w:rsidR="00A93D2A" w:rsidRPr="00DD4994" w:rsidRDefault="00A93D2A" w:rsidP="00F5682F">
            <w:pPr>
              <w:rPr>
                <w:rFonts w:ascii="Times New Roman" w:hAnsi="Times New Roman" w:cs="Times New Roman"/>
                <w:sz w:val="22"/>
                <w:szCs w:val="22"/>
                <w:lang w:val="pl-PL" w:eastAsia="pl-PL"/>
              </w:rPr>
            </w:pPr>
          </w:p>
          <w:p w14:paraId="3EC03FE3" w14:textId="77777777" w:rsidR="00A93D2A" w:rsidRPr="00DD4994" w:rsidRDefault="00A93D2A" w:rsidP="00A93D2A">
            <w:pPr>
              <w:rPr>
                <w:rFonts w:ascii="Times New Roman" w:hAnsi="Times New Roman" w:cs="Times New Roman"/>
                <w:sz w:val="22"/>
                <w:szCs w:val="22"/>
                <w:lang w:val="pl-PL" w:eastAsia="pl-PL"/>
              </w:rPr>
            </w:pPr>
            <w:r w:rsidRPr="00DD4994">
              <w:rPr>
                <w:rFonts w:ascii="Times New Roman" w:hAnsi="Times New Roman"/>
                <w:sz w:val="22"/>
                <w:szCs w:val="22"/>
              </w:rPr>
              <w:t>P304 + P340</w:t>
            </w:r>
          </w:p>
          <w:p w14:paraId="4308AC21" w14:textId="77777777" w:rsidR="00A93D2A" w:rsidRPr="00DD4994" w:rsidRDefault="00A93D2A" w:rsidP="00F5682F">
            <w:pPr>
              <w:rPr>
                <w:rFonts w:ascii="Times New Roman" w:hAnsi="Times New Roman" w:cs="Times New Roman"/>
                <w:sz w:val="22"/>
                <w:szCs w:val="22"/>
                <w:lang w:val="pl-PL" w:eastAsia="pl-PL"/>
              </w:rPr>
            </w:pPr>
          </w:p>
          <w:p w14:paraId="07B51ECE" w14:textId="77777777" w:rsidR="00A93D2A" w:rsidRPr="00DD4994" w:rsidRDefault="00A93D2A" w:rsidP="00F5682F">
            <w:pPr>
              <w:rPr>
                <w:rFonts w:ascii="Times New Roman" w:hAnsi="Times New Roman" w:cs="Times New Roman"/>
                <w:sz w:val="22"/>
                <w:szCs w:val="22"/>
                <w:lang w:val="pl-PL" w:eastAsia="pl-PL"/>
              </w:rPr>
            </w:pPr>
          </w:p>
          <w:p w14:paraId="3FCD063C" w14:textId="3D83E356" w:rsidR="00F5682F" w:rsidRPr="00DD4994" w:rsidRDefault="00F5682F" w:rsidP="00F5682F">
            <w:pPr>
              <w:rPr>
                <w:rFonts w:ascii="Times New Roman" w:hAnsi="Times New Roman" w:cs="Times New Roman"/>
                <w:sz w:val="22"/>
                <w:szCs w:val="22"/>
                <w:lang w:val="pl-PL" w:eastAsia="pl-PL"/>
              </w:rPr>
            </w:pPr>
            <w:r w:rsidRPr="00DD4994">
              <w:rPr>
                <w:rFonts w:ascii="Times New Roman" w:hAnsi="Times New Roman" w:cs="Times New Roman"/>
                <w:sz w:val="22"/>
                <w:szCs w:val="22"/>
                <w:lang w:val="pl-PL" w:eastAsia="pl-PL"/>
              </w:rPr>
              <w:t>P305 + P351 + P338</w:t>
            </w:r>
          </w:p>
          <w:p w14:paraId="2329A97F" w14:textId="77777777" w:rsidR="008B1954" w:rsidRPr="00DD4994" w:rsidRDefault="008B1954" w:rsidP="00F5682F">
            <w:pPr>
              <w:rPr>
                <w:rFonts w:ascii="Times New Roman" w:hAnsi="Times New Roman" w:cs="Times New Roman"/>
                <w:lang w:val="pl-PL"/>
              </w:rPr>
            </w:pPr>
          </w:p>
          <w:p w14:paraId="5E570037" w14:textId="77777777" w:rsidR="008B1954" w:rsidRPr="00DD4994" w:rsidRDefault="008B1954" w:rsidP="00F5682F">
            <w:pPr>
              <w:rPr>
                <w:rFonts w:ascii="Times New Roman" w:hAnsi="Times New Roman" w:cs="Times New Roman"/>
                <w:lang w:val="pl-PL"/>
              </w:rPr>
            </w:pPr>
          </w:p>
          <w:p w14:paraId="4B03A7B3" w14:textId="4209CDB8" w:rsidR="00F5682F" w:rsidRPr="00DD4994" w:rsidRDefault="008B1954" w:rsidP="00F5682F">
            <w:pPr>
              <w:rPr>
                <w:rFonts w:ascii="Times New Roman" w:hAnsi="Times New Roman" w:cs="Times New Roman"/>
                <w:sz w:val="22"/>
                <w:szCs w:val="22"/>
                <w:lang w:val="pl-PL" w:eastAsia="pl-PL"/>
              </w:rPr>
            </w:pPr>
            <w:r w:rsidRPr="00DD4994">
              <w:rPr>
                <w:rFonts w:ascii="Times New Roman" w:hAnsi="Times New Roman" w:cs="Times New Roman"/>
                <w:sz w:val="22"/>
                <w:szCs w:val="22"/>
                <w:lang w:val="pl-PL" w:eastAsia="pl-PL"/>
              </w:rPr>
              <w:t>P308 + P313</w:t>
            </w:r>
          </w:p>
          <w:p w14:paraId="66454F66" w14:textId="77777777" w:rsidR="00F5682F" w:rsidRPr="00DD4994" w:rsidRDefault="00F5682F" w:rsidP="00F5682F">
            <w:pPr>
              <w:rPr>
                <w:rFonts w:ascii="Times New Roman" w:hAnsi="Times New Roman" w:cs="Times New Roman"/>
                <w:sz w:val="22"/>
                <w:szCs w:val="22"/>
                <w:lang w:val="pl-PL" w:eastAsia="pl-PL"/>
              </w:rPr>
            </w:pPr>
          </w:p>
          <w:p w14:paraId="713A06DA" w14:textId="77777777" w:rsidR="00A93D2A" w:rsidRPr="00DD4994" w:rsidRDefault="00A93D2A" w:rsidP="00A93D2A">
            <w:pPr>
              <w:rPr>
                <w:rFonts w:ascii="Times New Roman" w:hAnsi="Times New Roman" w:cs="Times New Roman"/>
                <w:sz w:val="22"/>
                <w:szCs w:val="22"/>
                <w:lang w:val="pl-PL" w:eastAsia="pl-PL"/>
              </w:rPr>
            </w:pPr>
            <w:r w:rsidRPr="00DD4994">
              <w:rPr>
                <w:rFonts w:ascii="Times New Roman" w:hAnsi="Times New Roman" w:cs="Times New Roman"/>
                <w:sz w:val="22"/>
                <w:szCs w:val="22"/>
                <w:lang w:val="pl-PL" w:eastAsia="pl-PL"/>
              </w:rPr>
              <w:t>P331</w:t>
            </w:r>
          </w:p>
          <w:p w14:paraId="37106AA1" w14:textId="11133BCF" w:rsidR="00F5682F" w:rsidRPr="00DD4994" w:rsidRDefault="00F5682F" w:rsidP="00F5682F">
            <w:pPr>
              <w:rPr>
                <w:rFonts w:ascii="Times New Roman" w:hAnsi="Times New Roman" w:cs="Times New Roman"/>
                <w:lang w:val="pl-PL"/>
              </w:rPr>
            </w:pPr>
            <w:r w:rsidRPr="00DD4994">
              <w:rPr>
                <w:rFonts w:ascii="Times New Roman" w:hAnsi="Times New Roman" w:cs="Times New Roman"/>
                <w:sz w:val="22"/>
                <w:szCs w:val="22"/>
                <w:lang w:val="pl-PL"/>
              </w:rPr>
              <w:t>P391</w:t>
            </w:r>
          </w:p>
        </w:tc>
        <w:tc>
          <w:tcPr>
            <w:tcW w:w="6940" w:type="dxa"/>
          </w:tcPr>
          <w:p w14:paraId="0070C7E8" w14:textId="4B46D339" w:rsidR="00F5682F" w:rsidRPr="00DD4994" w:rsidRDefault="00F5682F" w:rsidP="00F5682F">
            <w:pPr>
              <w:widowControl w:val="0"/>
              <w:autoSpaceDE/>
              <w:autoSpaceDN/>
              <w:jc w:val="both"/>
              <w:rPr>
                <w:rFonts w:ascii="Times New Roman" w:hAnsi="Times New Roman" w:cs="Times New Roman"/>
                <w:bCs/>
                <w:sz w:val="22"/>
                <w:szCs w:val="22"/>
                <w:lang w:val="pl-PL" w:eastAsia="pl-PL"/>
              </w:rPr>
            </w:pPr>
            <w:r w:rsidRPr="00DD4994">
              <w:rPr>
                <w:rFonts w:ascii="Times New Roman" w:hAnsi="Times New Roman" w:cs="Times New Roman"/>
                <w:bCs/>
                <w:sz w:val="22"/>
                <w:szCs w:val="22"/>
                <w:lang w:val="pl-PL" w:eastAsia="pl-PL"/>
              </w:rPr>
              <w:lastRenderedPageBreak/>
              <w:t>Unikać wdychania rozpylonej cieczy.</w:t>
            </w:r>
          </w:p>
          <w:p w14:paraId="01B1B74C" w14:textId="4F0C682D" w:rsidR="00F5682F" w:rsidRPr="00DD4994" w:rsidRDefault="00F5682F" w:rsidP="00F5682F">
            <w:pPr>
              <w:widowControl w:val="0"/>
              <w:autoSpaceDE/>
              <w:autoSpaceDN/>
              <w:jc w:val="both"/>
              <w:rPr>
                <w:rFonts w:ascii="Times New Roman" w:hAnsi="Times New Roman" w:cs="Times New Roman"/>
                <w:sz w:val="22"/>
                <w:szCs w:val="22"/>
                <w:lang w:val="pl-PL" w:eastAsia="pl-PL"/>
              </w:rPr>
            </w:pPr>
            <w:r w:rsidRPr="00DD4994">
              <w:rPr>
                <w:rFonts w:ascii="Times New Roman" w:hAnsi="Times New Roman" w:cs="Times New Roman"/>
                <w:sz w:val="22"/>
                <w:szCs w:val="22"/>
                <w:lang w:val="pl-PL" w:eastAsia="pl-PL"/>
              </w:rPr>
              <w:t>Stosować rękawice ochronne</w:t>
            </w:r>
            <w:r w:rsidR="00C61505" w:rsidRPr="00DD4994">
              <w:rPr>
                <w:rFonts w:ascii="Times New Roman" w:hAnsi="Times New Roman" w:cs="Times New Roman"/>
                <w:sz w:val="22"/>
                <w:szCs w:val="22"/>
                <w:lang w:val="pl-PL" w:eastAsia="pl-PL"/>
              </w:rPr>
              <w:t>/</w:t>
            </w:r>
            <w:r w:rsidRPr="00DD4994">
              <w:rPr>
                <w:rFonts w:ascii="Times New Roman" w:hAnsi="Times New Roman" w:cs="Times New Roman"/>
                <w:sz w:val="22"/>
                <w:szCs w:val="22"/>
                <w:lang w:val="pl-PL" w:eastAsia="pl-PL"/>
              </w:rPr>
              <w:t>ochronę oczu/ochronę twarzy.</w:t>
            </w:r>
          </w:p>
          <w:p w14:paraId="19D191F0" w14:textId="722DDAE2" w:rsidR="00F5682F" w:rsidRPr="00DD4994" w:rsidRDefault="00F5682F" w:rsidP="00F5682F">
            <w:pPr>
              <w:widowControl w:val="0"/>
              <w:autoSpaceDE/>
              <w:autoSpaceDN/>
              <w:jc w:val="both"/>
              <w:rPr>
                <w:rFonts w:ascii="Times New Roman" w:hAnsi="Times New Roman" w:cs="Times New Roman"/>
                <w:strike/>
                <w:sz w:val="22"/>
                <w:szCs w:val="22"/>
                <w:lang w:val="pl-PL" w:eastAsia="pl-PL"/>
              </w:rPr>
            </w:pPr>
            <w:r w:rsidRPr="00DD4994">
              <w:rPr>
                <w:rFonts w:ascii="Times New Roman" w:hAnsi="Times New Roman" w:cs="Times New Roman"/>
                <w:sz w:val="22"/>
                <w:szCs w:val="22"/>
                <w:lang w:val="pl-PL" w:eastAsia="pl-PL"/>
              </w:rPr>
              <w:t xml:space="preserve">W PRZYPADKU POŁKNIĘCIA: Natychmiast skontaktować się </w:t>
            </w:r>
            <w:r w:rsidR="00120B3C" w:rsidRPr="00DD4994">
              <w:rPr>
                <w:rFonts w:ascii="Times New Roman" w:hAnsi="Times New Roman" w:cs="Times New Roman"/>
                <w:sz w:val="22"/>
                <w:szCs w:val="22"/>
                <w:lang w:val="pl-PL" w:eastAsia="pl-PL"/>
              </w:rPr>
              <w:br/>
            </w:r>
            <w:r w:rsidRPr="00DD4994">
              <w:rPr>
                <w:rFonts w:ascii="Times New Roman" w:hAnsi="Times New Roman" w:cs="Times New Roman"/>
                <w:sz w:val="22"/>
                <w:szCs w:val="22"/>
                <w:lang w:val="pl-PL" w:eastAsia="pl-PL"/>
              </w:rPr>
              <w:t xml:space="preserve">z OŚRODKIEM ZATRUĆ lub z lekarzem. </w:t>
            </w:r>
          </w:p>
          <w:p w14:paraId="7A1C9924" w14:textId="6C9091FF" w:rsidR="00A93D2A" w:rsidRPr="00DD4994" w:rsidRDefault="00A93D2A" w:rsidP="00F5682F">
            <w:pPr>
              <w:widowControl w:val="0"/>
              <w:autoSpaceDE/>
              <w:autoSpaceDN/>
              <w:jc w:val="both"/>
              <w:rPr>
                <w:rFonts w:ascii="Times New Roman" w:hAnsi="Times New Roman" w:cs="Times New Roman"/>
                <w:sz w:val="22"/>
                <w:szCs w:val="22"/>
                <w:lang w:val="pl-PL" w:eastAsia="pl-PL"/>
              </w:rPr>
            </w:pPr>
            <w:r w:rsidRPr="00DD4994">
              <w:rPr>
                <w:rFonts w:ascii="Times New Roman" w:hAnsi="Times New Roman" w:cs="Times New Roman"/>
                <w:sz w:val="22"/>
                <w:szCs w:val="22"/>
                <w:lang w:val="pl-PL" w:eastAsia="pl-PL"/>
              </w:rPr>
              <w:t>W PRZYPADKU KONTAKTU ZE SKÓRĄ: Umyć dużą ilością wody/mydłem.</w:t>
            </w:r>
          </w:p>
          <w:p w14:paraId="0449D432" w14:textId="77777777" w:rsidR="00A93D2A" w:rsidRPr="00DD4994" w:rsidRDefault="00A93D2A" w:rsidP="00A93D2A">
            <w:pPr>
              <w:widowControl w:val="0"/>
              <w:autoSpaceDE/>
              <w:autoSpaceDN/>
              <w:jc w:val="both"/>
              <w:rPr>
                <w:rFonts w:ascii="Times New Roman" w:hAnsi="Times New Roman" w:cs="Times New Roman"/>
                <w:sz w:val="22"/>
                <w:szCs w:val="22"/>
                <w:lang w:val="pl-PL" w:eastAsia="pl-PL"/>
              </w:rPr>
            </w:pPr>
            <w:r w:rsidRPr="00DD4994">
              <w:rPr>
                <w:rFonts w:ascii="Times New Roman" w:hAnsi="Times New Roman"/>
                <w:sz w:val="22"/>
                <w:szCs w:val="22"/>
              </w:rPr>
              <w:t xml:space="preserve">W PRZYPADKU DOSTANIA SIĘ DO DRÓG ODDECHOWYCH: </w:t>
            </w:r>
            <w:proofErr w:type="spellStart"/>
            <w:r w:rsidRPr="00DD4994">
              <w:rPr>
                <w:rFonts w:ascii="Times New Roman" w:hAnsi="Times New Roman"/>
                <w:sz w:val="22"/>
                <w:szCs w:val="22"/>
              </w:rPr>
              <w:t>Wyprowadzić</w:t>
            </w:r>
            <w:proofErr w:type="spellEnd"/>
            <w:r w:rsidRPr="00DD4994">
              <w:rPr>
                <w:rFonts w:ascii="Times New Roman" w:hAnsi="Times New Roman"/>
                <w:sz w:val="22"/>
                <w:szCs w:val="22"/>
              </w:rPr>
              <w:t xml:space="preserve"> </w:t>
            </w:r>
            <w:proofErr w:type="spellStart"/>
            <w:r w:rsidRPr="00DD4994">
              <w:rPr>
                <w:rFonts w:ascii="Times New Roman" w:hAnsi="Times New Roman"/>
                <w:sz w:val="22"/>
                <w:szCs w:val="22"/>
              </w:rPr>
              <w:t>lub</w:t>
            </w:r>
            <w:proofErr w:type="spellEnd"/>
            <w:r w:rsidRPr="00DD4994">
              <w:rPr>
                <w:rFonts w:ascii="Times New Roman" w:hAnsi="Times New Roman"/>
                <w:sz w:val="22"/>
                <w:szCs w:val="22"/>
              </w:rPr>
              <w:t xml:space="preserve"> </w:t>
            </w:r>
            <w:proofErr w:type="spellStart"/>
            <w:r w:rsidRPr="00DD4994">
              <w:rPr>
                <w:rFonts w:ascii="Times New Roman" w:hAnsi="Times New Roman"/>
                <w:sz w:val="22"/>
                <w:szCs w:val="22"/>
              </w:rPr>
              <w:t>wynieść</w:t>
            </w:r>
            <w:proofErr w:type="spellEnd"/>
            <w:r w:rsidRPr="00DD4994">
              <w:rPr>
                <w:rFonts w:ascii="Times New Roman" w:hAnsi="Times New Roman"/>
                <w:sz w:val="22"/>
                <w:szCs w:val="22"/>
              </w:rPr>
              <w:t xml:space="preserve"> </w:t>
            </w:r>
            <w:proofErr w:type="spellStart"/>
            <w:r w:rsidRPr="00DD4994">
              <w:rPr>
                <w:rFonts w:ascii="Times New Roman" w:hAnsi="Times New Roman"/>
                <w:sz w:val="22"/>
                <w:szCs w:val="22"/>
              </w:rPr>
              <w:t>poszkodowanego</w:t>
            </w:r>
            <w:proofErr w:type="spellEnd"/>
            <w:r w:rsidRPr="00DD4994">
              <w:rPr>
                <w:rFonts w:ascii="Times New Roman" w:hAnsi="Times New Roman"/>
                <w:sz w:val="22"/>
                <w:szCs w:val="22"/>
              </w:rPr>
              <w:t xml:space="preserve"> </w:t>
            </w:r>
            <w:proofErr w:type="spellStart"/>
            <w:r w:rsidRPr="00DD4994">
              <w:rPr>
                <w:rFonts w:ascii="Times New Roman" w:hAnsi="Times New Roman"/>
                <w:sz w:val="22"/>
                <w:szCs w:val="22"/>
              </w:rPr>
              <w:t>na</w:t>
            </w:r>
            <w:proofErr w:type="spellEnd"/>
            <w:r w:rsidRPr="00DD4994">
              <w:rPr>
                <w:rFonts w:ascii="Times New Roman" w:hAnsi="Times New Roman"/>
                <w:sz w:val="22"/>
                <w:szCs w:val="22"/>
              </w:rPr>
              <w:t xml:space="preserve"> </w:t>
            </w:r>
            <w:proofErr w:type="spellStart"/>
            <w:r w:rsidRPr="00DD4994">
              <w:rPr>
                <w:rFonts w:ascii="Times New Roman" w:hAnsi="Times New Roman"/>
                <w:sz w:val="22"/>
                <w:szCs w:val="22"/>
              </w:rPr>
              <w:t>świeże</w:t>
            </w:r>
            <w:proofErr w:type="spellEnd"/>
            <w:r w:rsidRPr="00DD4994">
              <w:rPr>
                <w:rFonts w:ascii="Times New Roman" w:hAnsi="Times New Roman"/>
                <w:sz w:val="22"/>
                <w:szCs w:val="22"/>
              </w:rPr>
              <w:t xml:space="preserve"> </w:t>
            </w:r>
            <w:proofErr w:type="spellStart"/>
            <w:r w:rsidRPr="00DD4994">
              <w:rPr>
                <w:rFonts w:ascii="Times New Roman" w:hAnsi="Times New Roman"/>
                <w:sz w:val="22"/>
                <w:szCs w:val="22"/>
              </w:rPr>
              <w:t>powietrze</w:t>
            </w:r>
            <w:proofErr w:type="spellEnd"/>
            <w:r w:rsidRPr="00DD4994">
              <w:rPr>
                <w:rFonts w:ascii="Times New Roman" w:hAnsi="Times New Roman"/>
                <w:sz w:val="22"/>
                <w:szCs w:val="22"/>
              </w:rPr>
              <w:t xml:space="preserve"> </w:t>
            </w:r>
            <w:proofErr w:type="spellStart"/>
            <w:r w:rsidRPr="00DD4994">
              <w:rPr>
                <w:rFonts w:ascii="Times New Roman" w:hAnsi="Times New Roman"/>
                <w:sz w:val="22"/>
                <w:szCs w:val="22"/>
              </w:rPr>
              <w:t>i</w:t>
            </w:r>
            <w:proofErr w:type="spellEnd"/>
            <w:r w:rsidRPr="00DD4994">
              <w:rPr>
                <w:rFonts w:ascii="Times New Roman" w:hAnsi="Times New Roman"/>
                <w:sz w:val="22"/>
                <w:szCs w:val="22"/>
              </w:rPr>
              <w:t xml:space="preserve"> </w:t>
            </w:r>
            <w:proofErr w:type="spellStart"/>
            <w:r w:rsidRPr="00DD4994">
              <w:rPr>
                <w:rFonts w:ascii="Times New Roman" w:hAnsi="Times New Roman"/>
                <w:sz w:val="22"/>
                <w:szCs w:val="22"/>
              </w:rPr>
              <w:t>zapewnić</w:t>
            </w:r>
            <w:proofErr w:type="spellEnd"/>
            <w:r w:rsidRPr="00DD4994">
              <w:rPr>
                <w:rFonts w:ascii="Times New Roman" w:hAnsi="Times New Roman"/>
                <w:sz w:val="22"/>
                <w:szCs w:val="22"/>
              </w:rPr>
              <w:t xml:space="preserve"> </w:t>
            </w:r>
            <w:proofErr w:type="spellStart"/>
            <w:r w:rsidRPr="00DD4994">
              <w:rPr>
                <w:rFonts w:ascii="Times New Roman" w:hAnsi="Times New Roman"/>
                <w:sz w:val="22"/>
                <w:szCs w:val="22"/>
              </w:rPr>
              <w:t>warunki</w:t>
            </w:r>
            <w:proofErr w:type="spellEnd"/>
            <w:r w:rsidRPr="00DD4994">
              <w:rPr>
                <w:rFonts w:ascii="Times New Roman" w:hAnsi="Times New Roman"/>
                <w:sz w:val="22"/>
                <w:szCs w:val="22"/>
              </w:rPr>
              <w:t xml:space="preserve"> do </w:t>
            </w:r>
            <w:proofErr w:type="spellStart"/>
            <w:r w:rsidRPr="00DD4994">
              <w:rPr>
                <w:rFonts w:ascii="Times New Roman" w:hAnsi="Times New Roman"/>
                <w:sz w:val="22"/>
                <w:szCs w:val="22"/>
              </w:rPr>
              <w:t>odpoczynku</w:t>
            </w:r>
            <w:proofErr w:type="spellEnd"/>
            <w:r w:rsidRPr="00DD4994">
              <w:rPr>
                <w:rFonts w:ascii="Times New Roman" w:hAnsi="Times New Roman"/>
                <w:sz w:val="22"/>
                <w:szCs w:val="22"/>
              </w:rPr>
              <w:t xml:space="preserve"> w </w:t>
            </w:r>
            <w:proofErr w:type="spellStart"/>
            <w:r w:rsidRPr="00DD4994">
              <w:rPr>
                <w:rFonts w:ascii="Times New Roman" w:hAnsi="Times New Roman"/>
                <w:sz w:val="22"/>
                <w:szCs w:val="22"/>
              </w:rPr>
              <w:t>pozycji</w:t>
            </w:r>
            <w:proofErr w:type="spellEnd"/>
            <w:r w:rsidRPr="00DD4994">
              <w:rPr>
                <w:rFonts w:ascii="Times New Roman" w:hAnsi="Times New Roman"/>
                <w:sz w:val="22"/>
                <w:szCs w:val="22"/>
              </w:rPr>
              <w:t xml:space="preserve"> </w:t>
            </w:r>
            <w:proofErr w:type="spellStart"/>
            <w:r w:rsidRPr="00DD4994">
              <w:rPr>
                <w:rFonts w:ascii="Times New Roman" w:hAnsi="Times New Roman"/>
                <w:sz w:val="22"/>
                <w:szCs w:val="22"/>
              </w:rPr>
              <w:t>umożliwiającej</w:t>
            </w:r>
            <w:proofErr w:type="spellEnd"/>
            <w:r w:rsidRPr="00DD4994">
              <w:rPr>
                <w:rFonts w:ascii="Times New Roman" w:hAnsi="Times New Roman"/>
                <w:sz w:val="22"/>
                <w:szCs w:val="22"/>
              </w:rPr>
              <w:t xml:space="preserve"> </w:t>
            </w:r>
            <w:proofErr w:type="spellStart"/>
            <w:r w:rsidRPr="00DD4994">
              <w:rPr>
                <w:rFonts w:ascii="Times New Roman" w:hAnsi="Times New Roman"/>
                <w:sz w:val="22"/>
                <w:szCs w:val="22"/>
              </w:rPr>
              <w:t>swobodne</w:t>
            </w:r>
            <w:proofErr w:type="spellEnd"/>
            <w:r w:rsidRPr="00DD4994">
              <w:rPr>
                <w:rFonts w:ascii="Times New Roman" w:hAnsi="Times New Roman"/>
                <w:sz w:val="22"/>
                <w:szCs w:val="22"/>
              </w:rPr>
              <w:t xml:space="preserve"> </w:t>
            </w:r>
            <w:proofErr w:type="spellStart"/>
            <w:r w:rsidRPr="00DD4994">
              <w:rPr>
                <w:rFonts w:ascii="Times New Roman" w:hAnsi="Times New Roman"/>
                <w:sz w:val="22"/>
                <w:szCs w:val="22"/>
              </w:rPr>
              <w:t>oddychanie</w:t>
            </w:r>
            <w:proofErr w:type="spellEnd"/>
            <w:r w:rsidRPr="00DD4994">
              <w:rPr>
                <w:rFonts w:ascii="Times New Roman" w:hAnsi="Times New Roman"/>
                <w:sz w:val="22"/>
                <w:szCs w:val="22"/>
              </w:rPr>
              <w:t>.</w:t>
            </w:r>
          </w:p>
          <w:p w14:paraId="17D8736D" w14:textId="791DFBF6" w:rsidR="00F5682F" w:rsidRPr="00DD4994" w:rsidRDefault="00F5682F" w:rsidP="00F5682F">
            <w:pPr>
              <w:widowControl w:val="0"/>
              <w:autoSpaceDE/>
              <w:autoSpaceDN/>
              <w:jc w:val="both"/>
              <w:rPr>
                <w:rFonts w:ascii="Times New Roman" w:hAnsi="Times New Roman" w:cs="Times New Roman"/>
                <w:sz w:val="22"/>
                <w:szCs w:val="22"/>
                <w:lang w:val="pl-PL" w:eastAsia="pl-PL"/>
              </w:rPr>
            </w:pPr>
            <w:r w:rsidRPr="00DD4994">
              <w:rPr>
                <w:rFonts w:ascii="Times New Roman" w:hAnsi="Times New Roman" w:cs="Times New Roman"/>
                <w:sz w:val="22"/>
                <w:szCs w:val="22"/>
                <w:lang w:val="pl-PL" w:eastAsia="pl-PL"/>
              </w:rPr>
              <w:t>W P</w:t>
            </w:r>
            <w:r w:rsidR="007E4D2F" w:rsidRPr="00DD4994">
              <w:rPr>
                <w:rFonts w:ascii="Times New Roman" w:hAnsi="Times New Roman" w:cs="Times New Roman"/>
                <w:sz w:val="22"/>
                <w:szCs w:val="22"/>
                <w:lang w:val="pl-PL" w:eastAsia="pl-PL"/>
              </w:rPr>
              <w:t>R</w:t>
            </w:r>
            <w:r w:rsidRPr="00DD4994">
              <w:rPr>
                <w:rFonts w:ascii="Times New Roman" w:hAnsi="Times New Roman" w:cs="Times New Roman"/>
                <w:sz w:val="22"/>
                <w:szCs w:val="22"/>
                <w:lang w:val="pl-PL" w:eastAsia="pl-PL"/>
              </w:rPr>
              <w:t xml:space="preserve">ZYPADKU DOSTANIA SIĘ DO OCZU: Ostrożnie płukać wodą </w:t>
            </w:r>
            <w:r w:rsidRPr="00DD4994">
              <w:rPr>
                <w:rFonts w:ascii="Times New Roman" w:hAnsi="Times New Roman" w:cs="Times New Roman"/>
                <w:sz w:val="22"/>
                <w:szCs w:val="22"/>
                <w:lang w:val="pl-PL" w:eastAsia="pl-PL"/>
              </w:rPr>
              <w:lastRenderedPageBreak/>
              <w:t xml:space="preserve">przez kilka minut. Wyjąć soczewki kontaktowe, jeżeli są i można je łatwo usunąć. </w:t>
            </w:r>
            <w:r w:rsidR="00C61505" w:rsidRPr="00DD4994">
              <w:rPr>
                <w:rFonts w:ascii="Times New Roman" w:hAnsi="Times New Roman" w:cs="Times New Roman"/>
                <w:sz w:val="22"/>
                <w:szCs w:val="22"/>
                <w:lang w:val="pl-PL" w:eastAsia="pl-PL"/>
              </w:rPr>
              <w:t xml:space="preserve">Nadal </w:t>
            </w:r>
            <w:r w:rsidRPr="00DD4994">
              <w:rPr>
                <w:rFonts w:ascii="Times New Roman" w:hAnsi="Times New Roman" w:cs="Times New Roman"/>
                <w:sz w:val="22"/>
                <w:szCs w:val="22"/>
                <w:lang w:val="pl-PL" w:eastAsia="pl-PL"/>
              </w:rPr>
              <w:t>płukać.</w:t>
            </w:r>
          </w:p>
          <w:p w14:paraId="65D0CF82" w14:textId="70E3C1D9" w:rsidR="00F5682F" w:rsidRPr="00DD4994" w:rsidRDefault="008B1954" w:rsidP="00F5682F">
            <w:pPr>
              <w:widowControl w:val="0"/>
              <w:autoSpaceDE/>
              <w:autoSpaceDN/>
              <w:jc w:val="both"/>
              <w:rPr>
                <w:rFonts w:ascii="Times New Roman" w:hAnsi="Times New Roman" w:cs="Times New Roman"/>
                <w:sz w:val="22"/>
                <w:szCs w:val="22"/>
                <w:lang w:val="pl-PL" w:eastAsia="pl-PL"/>
              </w:rPr>
            </w:pPr>
            <w:r w:rsidRPr="00DD4994">
              <w:rPr>
                <w:rFonts w:ascii="Times New Roman" w:hAnsi="Times New Roman" w:cs="Times New Roman"/>
                <w:sz w:val="22"/>
                <w:szCs w:val="22"/>
                <w:lang w:val="pl-PL" w:eastAsia="pl-PL"/>
              </w:rPr>
              <w:t>W przypadku narażenia lub styczności: Zasięgnąć porady/zgłosić się pod opiekę lekarza.</w:t>
            </w:r>
          </w:p>
          <w:p w14:paraId="3A4C338D" w14:textId="77777777" w:rsidR="00A93D2A" w:rsidRPr="00DD4994" w:rsidRDefault="00A93D2A" w:rsidP="00A93D2A">
            <w:pPr>
              <w:widowControl w:val="0"/>
              <w:autoSpaceDE/>
              <w:autoSpaceDN/>
              <w:jc w:val="both"/>
              <w:rPr>
                <w:rFonts w:ascii="Times New Roman" w:hAnsi="Times New Roman" w:cs="Times New Roman"/>
                <w:sz w:val="22"/>
                <w:szCs w:val="22"/>
                <w:lang w:val="pl-PL" w:eastAsia="pl-PL"/>
              </w:rPr>
            </w:pPr>
            <w:r w:rsidRPr="00DD4994">
              <w:rPr>
                <w:rFonts w:ascii="Times New Roman" w:hAnsi="Times New Roman" w:cs="Times New Roman"/>
                <w:sz w:val="22"/>
                <w:szCs w:val="22"/>
                <w:lang w:val="pl-PL" w:eastAsia="pl-PL"/>
              </w:rPr>
              <w:t>NIE wywoływać wymiotów.</w:t>
            </w:r>
          </w:p>
          <w:p w14:paraId="0BD775E3" w14:textId="0BB2B289" w:rsidR="00F5682F" w:rsidRPr="00DD4994" w:rsidRDefault="00F5682F" w:rsidP="00F5682F">
            <w:pPr>
              <w:pStyle w:val="Tekstpodstawowy"/>
              <w:tabs>
                <w:tab w:val="left" w:pos="360"/>
              </w:tabs>
              <w:jc w:val="left"/>
              <w:rPr>
                <w:rFonts w:ascii="Times New Roman" w:hAnsi="Times New Roman" w:cs="Times New Roman"/>
                <w:b w:val="0"/>
                <w:sz w:val="22"/>
                <w:szCs w:val="22"/>
                <w:lang w:val="pl-PL"/>
              </w:rPr>
            </w:pPr>
            <w:r w:rsidRPr="00DD4994">
              <w:rPr>
                <w:rFonts w:ascii="Times New Roman" w:hAnsi="Times New Roman" w:cs="Times New Roman"/>
                <w:b w:val="0"/>
                <w:sz w:val="22"/>
                <w:szCs w:val="22"/>
                <w:lang w:val="pl-PL"/>
              </w:rPr>
              <w:t xml:space="preserve">Zebrać wyciek. </w:t>
            </w:r>
          </w:p>
        </w:tc>
      </w:tr>
    </w:tbl>
    <w:p w14:paraId="3BCB15AA" w14:textId="77777777" w:rsidR="003B14CC" w:rsidRPr="00C61505" w:rsidRDefault="003B14CC" w:rsidP="003B14CC">
      <w:pPr>
        <w:contextualSpacing/>
        <w:jc w:val="both"/>
        <w:rPr>
          <w:rFonts w:ascii="Times New Roman" w:hAnsi="Times New Roman" w:cs="Times New Roman"/>
          <w:strike/>
          <w:sz w:val="22"/>
          <w:szCs w:val="22"/>
          <w:lang w:val="en-AU"/>
        </w:rPr>
      </w:pPr>
    </w:p>
    <w:p w14:paraId="790ADF50" w14:textId="77777777" w:rsidR="003B14CC" w:rsidRPr="00C97DD2" w:rsidRDefault="003B14CC" w:rsidP="003B14CC">
      <w:pPr>
        <w:contextualSpacing/>
        <w:jc w:val="both"/>
        <w:rPr>
          <w:rFonts w:ascii="Times New Roman" w:hAnsi="Times New Roman" w:cs="Times New Roman"/>
          <w:b/>
          <w:bCs/>
          <w:sz w:val="22"/>
          <w:szCs w:val="22"/>
          <w:lang w:val="pl-PL"/>
        </w:rPr>
      </w:pPr>
      <w:r w:rsidRPr="00C97DD2">
        <w:rPr>
          <w:rFonts w:ascii="Times New Roman" w:hAnsi="Times New Roman" w:cs="Times New Roman"/>
          <w:b/>
          <w:sz w:val="22"/>
          <w:szCs w:val="22"/>
          <w:lang w:val="pl-PL"/>
        </w:rPr>
        <w:t>OPIS DZIAŁANIA</w:t>
      </w:r>
    </w:p>
    <w:p w14:paraId="312607FC" w14:textId="3B1136CC" w:rsidR="003B14CC" w:rsidRPr="00C97DD2" w:rsidRDefault="00E2757B" w:rsidP="003B14CC">
      <w:pPr>
        <w:contextualSpacing/>
        <w:jc w:val="both"/>
        <w:rPr>
          <w:rFonts w:ascii="Times New Roman" w:hAnsi="Times New Roman" w:cs="Times New Roman"/>
          <w:sz w:val="22"/>
          <w:szCs w:val="22"/>
          <w:lang w:val="pl-PL"/>
        </w:rPr>
      </w:pPr>
      <w:r w:rsidRPr="00C97DD2">
        <w:rPr>
          <w:rFonts w:ascii="Times New Roman" w:hAnsi="Times New Roman" w:cs="Times New Roman"/>
          <w:sz w:val="22"/>
          <w:szCs w:val="22"/>
          <w:lang w:val="pl-PL"/>
        </w:rPr>
        <w:t>FUNGICYD</w:t>
      </w:r>
      <w:r w:rsidR="003B14CC" w:rsidRPr="00C97DD2">
        <w:rPr>
          <w:rFonts w:ascii="Times New Roman" w:hAnsi="Times New Roman" w:cs="Times New Roman"/>
          <w:sz w:val="22"/>
          <w:szCs w:val="22"/>
          <w:lang w:val="pl-PL"/>
        </w:rPr>
        <w:t xml:space="preserve"> w formie koncentratu do sporządzania emulsji wodnej o działaniu układowym do stosowania zap</w:t>
      </w:r>
      <w:r w:rsidR="00F5682F" w:rsidRPr="00C97DD2">
        <w:rPr>
          <w:rFonts w:ascii="Times New Roman" w:hAnsi="Times New Roman" w:cs="Times New Roman"/>
          <w:sz w:val="22"/>
          <w:szCs w:val="22"/>
          <w:lang w:val="pl-PL"/>
        </w:rPr>
        <w:t xml:space="preserve">obiegawczego i interwencyjnego </w:t>
      </w:r>
      <w:r w:rsidR="003B14CC" w:rsidRPr="00C97DD2">
        <w:rPr>
          <w:rFonts w:ascii="Times New Roman" w:hAnsi="Times New Roman" w:cs="Times New Roman"/>
          <w:sz w:val="22"/>
          <w:szCs w:val="22"/>
          <w:lang w:val="pl-PL"/>
        </w:rPr>
        <w:t xml:space="preserve">przed chorobami powodowanymi przez grzyby. </w:t>
      </w:r>
    </w:p>
    <w:p w14:paraId="7ED2904D" w14:textId="7BD0A084" w:rsidR="00F5682F" w:rsidRPr="00C97DD2" w:rsidRDefault="00F51737" w:rsidP="003B14CC">
      <w:pPr>
        <w:contextualSpacing/>
        <w:jc w:val="both"/>
        <w:rPr>
          <w:rFonts w:ascii="Times New Roman" w:hAnsi="Times New Roman" w:cs="Times New Roman"/>
          <w:sz w:val="22"/>
          <w:szCs w:val="22"/>
          <w:lang w:val="pl-PL" w:eastAsia="de-DE"/>
        </w:rPr>
      </w:pPr>
      <w:r w:rsidRPr="00C97DD2">
        <w:rPr>
          <w:rFonts w:ascii="Times New Roman" w:hAnsi="Times New Roman" w:cs="Times New Roman"/>
          <w:sz w:val="22"/>
          <w:szCs w:val="22"/>
          <w:lang w:val="pl-PL" w:eastAsia="de-DE"/>
        </w:rPr>
        <w:t xml:space="preserve">Środek zawiera substancję czynną </w:t>
      </w:r>
      <w:proofErr w:type="spellStart"/>
      <w:r w:rsidRPr="00C97DD2">
        <w:rPr>
          <w:rFonts w:ascii="Times New Roman" w:hAnsi="Times New Roman" w:cs="Times New Roman"/>
          <w:sz w:val="22"/>
          <w:szCs w:val="22"/>
          <w:lang w:val="pl-PL" w:eastAsia="de-DE"/>
        </w:rPr>
        <w:t>difenokonazol</w:t>
      </w:r>
      <w:proofErr w:type="spellEnd"/>
      <w:r w:rsidRPr="00C97DD2">
        <w:rPr>
          <w:rFonts w:ascii="Times New Roman" w:hAnsi="Times New Roman" w:cs="Times New Roman"/>
          <w:sz w:val="22"/>
          <w:szCs w:val="22"/>
          <w:lang w:val="pl-PL" w:eastAsia="de-DE"/>
        </w:rPr>
        <w:t xml:space="preserve"> – związek </w:t>
      </w:r>
      <w:proofErr w:type="spellStart"/>
      <w:r w:rsidRPr="00C97DD2">
        <w:rPr>
          <w:rFonts w:ascii="Times New Roman" w:hAnsi="Times New Roman" w:cs="Times New Roman"/>
          <w:sz w:val="22"/>
          <w:szCs w:val="22"/>
          <w:lang w:val="pl-PL" w:eastAsia="de-DE"/>
        </w:rPr>
        <w:t>triazolowy</w:t>
      </w:r>
      <w:proofErr w:type="spellEnd"/>
      <w:r w:rsidRPr="00C97DD2">
        <w:rPr>
          <w:rFonts w:ascii="Times New Roman" w:hAnsi="Times New Roman" w:cs="Times New Roman"/>
          <w:sz w:val="22"/>
          <w:szCs w:val="22"/>
          <w:lang w:val="pl-PL" w:eastAsia="de-DE"/>
        </w:rPr>
        <w:t xml:space="preserve">, inhibitor biosyntezy steroli - inhibitor </w:t>
      </w:r>
      <w:proofErr w:type="spellStart"/>
      <w:r w:rsidRPr="00C97DD2">
        <w:rPr>
          <w:rFonts w:ascii="Times New Roman" w:hAnsi="Times New Roman" w:cs="Times New Roman"/>
          <w:sz w:val="22"/>
          <w:szCs w:val="22"/>
          <w:lang w:val="pl-PL" w:eastAsia="de-DE"/>
        </w:rPr>
        <w:t>demetylacji</w:t>
      </w:r>
      <w:proofErr w:type="spellEnd"/>
      <w:r w:rsidRPr="00C97DD2">
        <w:rPr>
          <w:rFonts w:ascii="Times New Roman" w:hAnsi="Times New Roman" w:cs="Times New Roman"/>
          <w:sz w:val="22"/>
          <w:szCs w:val="22"/>
          <w:lang w:val="pl-PL" w:eastAsia="de-DE"/>
        </w:rPr>
        <w:t xml:space="preserve"> (SBI-DMI, </w:t>
      </w:r>
      <w:r w:rsidR="00E2757B" w:rsidRPr="00C97DD2">
        <w:rPr>
          <w:rFonts w:ascii="Times New Roman" w:hAnsi="Times New Roman" w:cs="Times New Roman"/>
          <w:sz w:val="22"/>
          <w:szCs w:val="22"/>
          <w:lang w:val="pl-PL" w:eastAsia="de-DE"/>
        </w:rPr>
        <w:t xml:space="preserve">wg FRAC </w:t>
      </w:r>
      <w:r w:rsidRPr="00C97DD2">
        <w:rPr>
          <w:rFonts w:ascii="Times New Roman" w:hAnsi="Times New Roman" w:cs="Times New Roman"/>
          <w:sz w:val="22"/>
          <w:szCs w:val="22"/>
          <w:lang w:val="pl-PL" w:eastAsia="de-DE"/>
        </w:rPr>
        <w:t>grupa 3).</w:t>
      </w:r>
    </w:p>
    <w:p w14:paraId="146D7599" w14:textId="77777777" w:rsidR="003B14CC" w:rsidRDefault="003B14CC" w:rsidP="003B14CC">
      <w:pPr>
        <w:contextualSpacing/>
        <w:jc w:val="both"/>
        <w:rPr>
          <w:rFonts w:ascii="Times New Roman" w:hAnsi="Times New Roman" w:cs="Times New Roman"/>
          <w:b/>
          <w:sz w:val="22"/>
          <w:szCs w:val="22"/>
          <w:lang w:val="pl-PL"/>
        </w:rPr>
      </w:pPr>
      <w:r w:rsidRPr="003B14CC">
        <w:rPr>
          <w:rFonts w:ascii="Times New Roman" w:hAnsi="Times New Roman" w:cs="Times New Roman"/>
          <w:b/>
          <w:sz w:val="22"/>
          <w:szCs w:val="22"/>
          <w:lang w:val="pl-PL"/>
        </w:rPr>
        <w:t>STOSOWANIE ŚRODKA</w:t>
      </w:r>
    </w:p>
    <w:p w14:paraId="112ACA82" w14:textId="77777777" w:rsidR="00F5682F" w:rsidRDefault="00F5682F" w:rsidP="00F5682F">
      <w:pPr>
        <w:contextualSpacing/>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Środek przeznaczony do stosowania przy użyciu samobieżnych lub ciągnikowych opryskiwaczy polowych.</w:t>
      </w:r>
    </w:p>
    <w:p w14:paraId="6D9CFB74" w14:textId="77777777" w:rsidR="00517B1A" w:rsidRPr="003B14CC" w:rsidRDefault="00517B1A" w:rsidP="00F5682F">
      <w:pPr>
        <w:contextualSpacing/>
        <w:jc w:val="both"/>
        <w:rPr>
          <w:rFonts w:ascii="Times New Roman" w:hAnsi="Times New Roman" w:cs="Times New Roman"/>
          <w:sz w:val="22"/>
          <w:szCs w:val="22"/>
          <w:lang w:val="pl-PL"/>
        </w:rPr>
      </w:pPr>
    </w:p>
    <w:p w14:paraId="464529A0" w14:textId="77777777" w:rsidR="003B14CC" w:rsidRPr="003B14CC" w:rsidRDefault="003B14CC" w:rsidP="003B14CC">
      <w:pPr>
        <w:jc w:val="both"/>
        <w:rPr>
          <w:rFonts w:ascii="Times New Roman" w:hAnsi="Times New Roman" w:cs="Times New Roman"/>
          <w:b/>
          <w:sz w:val="22"/>
          <w:szCs w:val="22"/>
          <w:lang w:val="pl-PL"/>
        </w:rPr>
      </w:pPr>
      <w:r w:rsidRPr="003B14CC">
        <w:rPr>
          <w:rFonts w:ascii="Times New Roman" w:hAnsi="Times New Roman" w:cs="Times New Roman"/>
          <w:b/>
          <w:sz w:val="22"/>
          <w:szCs w:val="22"/>
          <w:lang w:val="pl-PL"/>
        </w:rPr>
        <w:t>Burak cukrowy</w:t>
      </w:r>
    </w:p>
    <w:p w14:paraId="665ABE0F" w14:textId="77777777" w:rsidR="003B14CC" w:rsidRPr="003B14CC" w:rsidRDefault="003B14CC" w:rsidP="003B14CC">
      <w:pPr>
        <w:jc w:val="both"/>
        <w:rPr>
          <w:rFonts w:ascii="Times New Roman" w:hAnsi="Times New Roman" w:cs="Times New Roman"/>
          <w:i/>
          <w:sz w:val="22"/>
          <w:szCs w:val="22"/>
          <w:lang w:val="pl-PL"/>
        </w:rPr>
      </w:pPr>
      <w:r w:rsidRPr="003B14CC">
        <w:rPr>
          <w:rFonts w:ascii="Times New Roman" w:hAnsi="Times New Roman" w:cs="Times New Roman"/>
          <w:i/>
          <w:sz w:val="22"/>
          <w:szCs w:val="22"/>
          <w:lang w:val="pl-PL"/>
        </w:rPr>
        <w:t xml:space="preserve">chwościk buraka </w:t>
      </w:r>
    </w:p>
    <w:p w14:paraId="423A249C" w14:textId="77777777" w:rsidR="003B14CC" w:rsidRPr="003B14CC" w:rsidRDefault="003B14CC" w:rsidP="003B14CC">
      <w:pPr>
        <w:pStyle w:val="Zwykytekst"/>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Maksymalna / zalecana dawka dla jednorazowego zastosowania: 0,4 l/ha</w:t>
      </w:r>
    </w:p>
    <w:p w14:paraId="4B9B425F" w14:textId="77777777" w:rsidR="003B14CC" w:rsidRPr="003B14CC" w:rsidRDefault="003B14CC" w:rsidP="003B14CC">
      <w:pPr>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 xml:space="preserve">Termin stosowania: Środek stosować po pojawieniu się pierwszych objawów choroby, </w:t>
      </w:r>
      <w:r w:rsidRPr="003B14CC">
        <w:rPr>
          <w:rFonts w:ascii="Times New Roman" w:hAnsi="Times New Roman" w:cs="Times New Roman"/>
          <w:sz w:val="22"/>
          <w:szCs w:val="22"/>
          <w:lang w:val="pl-PL"/>
        </w:rPr>
        <w:br/>
        <w:t>w fazie wzrostu rozety co 14-21 dni, nie więcej niż 1-2 razy w sezonie.</w:t>
      </w:r>
    </w:p>
    <w:p w14:paraId="1E4E1E37" w14:textId="77777777" w:rsidR="003B14CC" w:rsidRPr="003B14CC" w:rsidRDefault="003B14CC" w:rsidP="003B14CC">
      <w:pPr>
        <w:pStyle w:val="Zwykytekst"/>
        <w:jc w:val="both"/>
        <w:rPr>
          <w:rFonts w:ascii="Times New Roman" w:hAnsi="Times New Roman" w:cs="Times New Roman"/>
          <w:sz w:val="22"/>
          <w:szCs w:val="22"/>
          <w:lang w:val="pl-PL"/>
        </w:rPr>
      </w:pPr>
    </w:p>
    <w:p w14:paraId="35E9E671" w14:textId="77777777" w:rsidR="003B14CC" w:rsidRPr="003B14CC" w:rsidRDefault="003B14CC" w:rsidP="003B14CC">
      <w:pPr>
        <w:pStyle w:val="Zwykytekst"/>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Maksymalna liczba zabiegów w sezonie wegetacyjnym: 2</w:t>
      </w:r>
    </w:p>
    <w:p w14:paraId="693A5B4F" w14:textId="77777777" w:rsidR="003B14CC" w:rsidRPr="003B14CC" w:rsidRDefault="003B14CC" w:rsidP="003B14CC">
      <w:pPr>
        <w:pStyle w:val="Zwykytekst"/>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Odstęp między zabiegami: co najmniej 14 dni</w:t>
      </w:r>
    </w:p>
    <w:p w14:paraId="7ECDD2DE" w14:textId="77777777" w:rsidR="003B14CC" w:rsidRPr="003B14CC" w:rsidRDefault="003B14CC" w:rsidP="003B14CC">
      <w:pPr>
        <w:pStyle w:val="Zwykytekst"/>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Zalecana ilość wody: 200 - 300 l/ha</w:t>
      </w:r>
    </w:p>
    <w:p w14:paraId="391F8170" w14:textId="77777777" w:rsidR="003B14CC" w:rsidRPr="003B14CC" w:rsidRDefault="003B14CC" w:rsidP="003B14CC">
      <w:pPr>
        <w:contextualSpacing/>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 xml:space="preserve">Zalecane opryskiwanie: </w:t>
      </w:r>
      <w:proofErr w:type="spellStart"/>
      <w:r w:rsidRPr="003B14CC">
        <w:rPr>
          <w:rFonts w:ascii="Times New Roman" w:hAnsi="Times New Roman" w:cs="Times New Roman"/>
          <w:sz w:val="22"/>
          <w:szCs w:val="22"/>
          <w:lang w:val="pl-PL"/>
        </w:rPr>
        <w:t>średniokropliste</w:t>
      </w:r>
      <w:proofErr w:type="spellEnd"/>
      <w:r w:rsidRPr="003B14CC">
        <w:rPr>
          <w:rFonts w:ascii="Times New Roman" w:hAnsi="Times New Roman" w:cs="Times New Roman"/>
          <w:color w:val="FF0000"/>
          <w:sz w:val="22"/>
          <w:szCs w:val="22"/>
          <w:lang w:val="pl-PL"/>
        </w:rPr>
        <w:t xml:space="preserve"> </w:t>
      </w:r>
    </w:p>
    <w:p w14:paraId="13A6D115" w14:textId="77777777" w:rsidR="00054826" w:rsidRDefault="00054826" w:rsidP="00054826">
      <w:pPr>
        <w:adjustRightInd w:val="0"/>
        <w:jc w:val="both"/>
        <w:rPr>
          <w:rFonts w:ascii="Times New Roman" w:eastAsia="Calibri" w:hAnsi="Times New Roman" w:cs="Times New Roman"/>
          <w:b/>
          <w:bCs/>
          <w:sz w:val="22"/>
          <w:szCs w:val="22"/>
          <w:lang w:val="pl-PL" w:eastAsia="en-US"/>
        </w:rPr>
      </w:pPr>
    </w:p>
    <w:p w14:paraId="0C9D715C" w14:textId="77777777" w:rsidR="00054826" w:rsidRPr="005E0E23" w:rsidRDefault="00054826" w:rsidP="00054826">
      <w:pPr>
        <w:adjustRightInd w:val="0"/>
        <w:jc w:val="both"/>
        <w:rPr>
          <w:rFonts w:ascii="Times New Roman" w:eastAsia="Calibri" w:hAnsi="Times New Roman" w:cs="Times New Roman"/>
          <w:b/>
          <w:bCs/>
          <w:sz w:val="22"/>
          <w:szCs w:val="22"/>
          <w:lang w:val="pl-PL" w:eastAsia="en-US"/>
        </w:rPr>
      </w:pPr>
      <w:r w:rsidRPr="005E0E23">
        <w:rPr>
          <w:rFonts w:ascii="Times New Roman" w:eastAsia="Calibri" w:hAnsi="Times New Roman" w:cs="Times New Roman"/>
          <w:b/>
          <w:bCs/>
          <w:sz w:val="22"/>
          <w:szCs w:val="22"/>
          <w:lang w:val="pl-PL" w:eastAsia="en-US"/>
        </w:rPr>
        <w:t>Rzepak ozimy</w:t>
      </w:r>
    </w:p>
    <w:p w14:paraId="5463B82F" w14:textId="10834371" w:rsidR="00054826" w:rsidRPr="00120B3C" w:rsidRDefault="00054826" w:rsidP="00054826">
      <w:pPr>
        <w:adjustRightInd w:val="0"/>
        <w:jc w:val="both"/>
        <w:rPr>
          <w:rFonts w:ascii="Times New Roman" w:hAnsi="Times New Roman" w:cs="Times New Roman"/>
          <w:i/>
          <w:sz w:val="22"/>
          <w:szCs w:val="22"/>
          <w:lang w:val="pl-PL" w:eastAsia="en-US"/>
        </w:rPr>
      </w:pPr>
      <w:r w:rsidRPr="00120B3C">
        <w:rPr>
          <w:rFonts w:ascii="Times New Roman" w:hAnsi="Times New Roman" w:cs="Times New Roman"/>
          <w:i/>
          <w:sz w:val="22"/>
          <w:szCs w:val="22"/>
          <w:lang w:val="pl-PL" w:eastAsia="en-US"/>
        </w:rPr>
        <w:t>Środek stosować</w:t>
      </w:r>
      <w:r w:rsidRPr="00120B3C">
        <w:rPr>
          <w:rFonts w:ascii="Times New Roman" w:hAnsi="Times New Roman" w:cs="Times New Roman"/>
          <w:i/>
          <w:strike/>
          <w:sz w:val="22"/>
          <w:szCs w:val="22"/>
          <w:lang w:val="pl-PL" w:eastAsia="en-US"/>
        </w:rPr>
        <w:t>,</w:t>
      </w:r>
      <w:r w:rsidRPr="00120B3C">
        <w:rPr>
          <w:rFonts w:ascii="Times New Roman" w:hAnsi="Times New Roman" w:cs="Times New Roman"/>
          <w:i/>
          <w:sz w:val="22"/>
          <w:szCs w:val="22"/>
          <w:lang w:val="pl-PL" w:eastAsia="en-US"/>
        </w:rPr>
        <w:t xml:space="preserve"> według jednego z trzech podanych poniżej</w:t>
      </w:r>
      <w:r w:rsidR="00C97DD2" w:rsidRPr="00120B3C">
        <w:rPr>
          <w:rFonts w:ascii="Times New Roman" w:hAnsi="Times New Roman" w:cs="Times New Roman"/>
          <w:i/>
          <w:sz w:val="22"/>
          <w:szCs w:val="22"/>
          <w:lang w:val="pl-PL" w:eastAsia="en-US"/>
        </w:rPr>
        <w:t xml:space="preserve"> </w:t>
      </w:r>
      <w:r w:rsidRPr="00120B3C">
        <w:rPr>
          <w:rFonts w:ascii="Times New Roman" w:hAnsi="Times New Roman" w:cs="Times New Roman"/>
          <w:i/>
          <w:sz w:val="22"/>
          <w:szCs w:val="22"/>
          <w:lang w:val="pl-PL" w:eastAsia="en-US"/>
        </w:rPr>
        <w:t>schematów stosowania.</w:t>
      </w:r>
    </w:p>
    <w:p w14:paraId="62431DC8" w14:textId="77777777" w:rsidR="00517B1A" w:rsidRDefault="00517B1A" w:rsidP="00517B1A">
      <w:pPr>
        <w:jc w:val="both"/>
        <w:rPr>
          <w:rFonts w:ascii="Times New Roman" w:hAnsi="Times New Roman" w:cs="Times New Roman"/>
          <w:b/>
          <w:i/>
          <w:sz w:val="22"/>
          <w:szCs w:val="22"/>
          <w:lang w:val="pl-PL" w:eastAsia="pl-PL"/>
        </w:rPr>
      </w:pPr>
    </w:p>
    <w:p w14:paraId="7D6A0BA5" w14:textId="2F7E3490" w:rsidR="00517B1A" w:rsidRPr="00120B3C" w:rsidRDefault="00517B1A" w:rsidP="00517B1A">
      <w:pPr>
        <w:jc w:val="both"/>
        <w:rPr>
          <w:rFonts w:ascii="Times New Roman" w:hAnsi="Times New Roman" w:cs="Times New Roman"/>
          <w:b/>
          <w:i/>
          <w:sz w:val="22"/>
          <w:szCs w:val="22"/>
          <w:lang w:val="pl-PL" w:eastAsia="pl-PL"/>
        </w:rPr>
      </w:pPr>
      <w:r w:rsidRPr="00120B3C">
        <w:rPr>
          <w:rFonts w:ascii="Times New Roman" w:hAnsi="Times New Roman" w:cs="Times New Roman"/>
          <w:b/>
          <w:i/>
          <w:sz w:val="22"/>
          <w:szCs w:val="22"/>
          <w:lang w:val="pl-PL" w:eastAsia="pl-PL"/>
        </w:rPr>
        <w:t xml:space="preserve">Schemat </w:t>
      </w:r>
      <w:r>
        <w:rPr>
          <w:rFonts w:ascii="Times New Roman" w:hAnsi="Times New Roman" w:cs="Times New Roman"/>
          <w:b/>
          <w:i/>
          <w:sz w:val="22"/>
          <w:szCs w:val="22"/>
          <w:lang w:val="pl-PL" w:eastAsia="pl-PL"/>
        </w:rPr>
        <w:t>1</w:t>
      </w:r>
      <w:r w:rsidRPr="00120B3C">
        <w:rPr>
          <w:rFonts w:ascii="Times New Roman" w:hAnsi="Times New Roman" w:cs="Times New Roman"/>
          <w:b/>
          <w:i/>
          <w:sz w:val="22"/>
          <w:szCs w:val="22"/>
          <w:lang w:val="pl-PL" w:eastAsia="pl-PL"/>
        </w:rPr>
        <w:t xml:space="preserve"> </w:t>
      </w:r>
      <w:r w:rsidRPr="00120B3C">
        <w:rPr>
          <w:rFonts w:ascii="Times New Roman" w:eastAsia="Calibri" w:hAnsi="Times New Roman" w:cs="Times New Roman"/>
          <w:b/>
          <w:bCs/>
          <w:i/>
          <w:sz w:val="22"/>
          <w:szCs w:val="22"/>
          <w:lang w:val="pl-PL" w:eastAsia="en-US"/>
        </w:rPr>
        <w:t>(dwa zabiegi - jesień i wiosna)</w:t>
      </w:r>
    </w:p>
    <w:p w14:paraId="684DAB6E" w14:textId="77777777" w:rsidR="00517B1A" w:rsidRPr="00120B3C" w:rsidRDefault="00517B1A" w:rsidP="00517B1A">
      <w:pPr>
        <w:jc w:val="both"/>
        <w:rPr>
          <w:rFonts w:ascii="Times New Roman" w:hAnsi="Times New Roman" w:cs="Times New Roman"/>
          <w:i/>
          <w:sz w:val="22"/>
          <w:szCs w:val="22"/>
          <w:lang w:val="pl-PL" w:eastAsia="pl-PL"/>
        </w:rPr>
      </w:pPr>
      <w:r w:rsidRPr="00120B3C">
        <w:rPr>
          <w:rFonts w:ascii="Times New Roman" w:hAnsi="Times New Roman" w:cs="Times New Roman"/>
          <w:i/>
          <w:sz w:val="22"/>
          <w:szCs w:val="22"/>
          <w:lang w:val="pl-PL" w:eastAsia="pl-PL"/>
        </w:rPr>
        <w:t>czerń krzyżowych, sucha zgnilizna kapustnych.</w:t>
      </w:r>
    </w:p>
    <w:p w14:paraId="06B689C9" w14:textId="77777777" w:rsidR="00517B1A" w:rsidRPr="00120B3C" w:rsidRDefault="00517B1A" w:rsidP="00517B1A">
      <w:pPr>
        <w:jc w:val="both"/>
        <w:rPr>
          <w:rFonts w:ascii="Times New Roman" w:hAnsi="Times New Roman" w:cs="Times New Roman"/>
          <w:sz w:val="22"/>
          <w:szCs w:val="22"/>
          <w:u w:val="single"/>
          <w:lang w:val="pl-PL" w:eastAsia="en-US"/>
        </w:rPr>
      </w:pPr>
      <w:r w:rsidRPr="00120B3C">
        <w:rPr>
          <w:rFonts w:ascii="Times New Roman" w:hAnsi="Times New Roman" w:cs="Times New Roman"/>
          <w:sz w:val="22"/>
          <w:szCs w:val="22"/>
          <w:u w:val="single"/>
          <w:lang w:val="pl-PL" w:eastAsia="en-US"/>
        </w:rPr>
        <w:t xml:space="preserve">pierwszy zabieg (jesień): </w:t>
      </w:r>
    </w:p>
    <w:p w14:paraId="23D089EF" w14:textId="3C2721A6" w:rsidR="00517B1A" w:rsidRPr="00120B3C" w:rsidRDefault="00517B1A" w:rsidP="00517B1A">
      <w:pPr>
        <w:jc w:val="both"/>
        <w:rPr>
          <w:rFonts w:ascii="Times New Roman" w:hAnsi="Times New Roman" w:cs="Times New Roman"/>
          <w:sz w:val="22"/>
          <w:szCs w:val="22"/>
          <w:lang w:val="pl-PL" w:eastAsia="pl-PL"/>
        </w:rPr>
      </w:pPr>
      <w:r w:rsidRPr="00120B3C">
        <w:rPr>
          <w:rFonts w:ascii="Times New Roman" w:hAnsi="Times New Roman" w:cs="Times New Roman"/>
          <w:sz w:val="22"/>
          <w:szCs w:val="22"/>
          <w:lang w:val="pl-PL" w:eastAsia="pl-PL"/>
        </w:rPr>
        <w:t xml:space="preserve">Maksymalna /zalecana dawka środka dla jednorazowego zastosowania: </w:t>
      </w:r>
      <w:r w:rsidR="009903C4">
        <w:rPr>
          <w:rFonts w:ascii="Times New Roman" w:hAnsi="Times New Roman" w:cs="Times New Roman"/>
          <w:sz w:val="22"/>
          <w:szCs w:val="22"/>
          <w:lang w:val="pl-PL" w:eastAsia="pl-PL"/>
        </w:rPr>
        <w:t>Porter 250 EC</w:t>
      </w:r>
      <w:r w:rsidRPr="00120B3C">
        <w:rPr>
          <w:rFonts w:ascii="Times New Roman" w:hAnsi="Times New Roman" w:cs="Times New Roman"/>
          <w:sz w:val="22"/>
          <w:szCs w:val="22"/>
          <w:lang w:val="pl-PL" w:eastAsia="pl-PL"/>
        </w:rPr>
        <w:t xml:space="preserve"> 0,5 l/ha</w:t>
      </w:r>
    </w:p>
    <w:p w14:paraId="12486C38" w14:textId="77777777" w:rsidR="00517B1A" w:rsidRPr="00120B3C" w:rsidRDefault="00517B1A" w:rsidP="00517B1A">
      <w:pPr>
        <w:jc w:val="both"/>
        <w:rPr>
          <w:rFonts w:ascii="Times New Roman" w:hAnsi="Times New Roman" w:cs="Times New Roman"/>
          <w:sz w:val="22"/>
          <w:szCs w:val="22"/>
          <w:lang w:val="pl-PL" w:eastAsia="en-US"/>
        </w:rPr>
      </w:pPr>
    </w:p>
    <w:p w14:paraId="7F6C6460" w14:textId="77777777" w:rsidR="00517B1A" w:rsidRPr="00120B3C" w:rsidRDefault="00517B1A" w:rsidP="00517B1A">
      <w:pPr>
        <w:jc w:val="both"/>
        <w:rPr>
          <w:rFonts w:ascii="Times New Roman" w:hAnsi="Times New Roman" w:cs="Times New Roman"/>
          <w:sz w:val="22"/>
          <w:szCs w:val="22"/>
          <w:u w:val="single"/>
          <w:lang w:val="pl-PL" w:eastAsia="pl-PL"/>
        </w:rPr>
      </w:pPr>
      <w:r w:rsidRPr="00120B3C">
        <w:rPr>
          <w:rFonts w:ascii="Times New Roman" w:hAnsi="Times New Roman" w:cs="Times New Roman"/>
          <w:sz w:val="22"/>
          <w:szCs w:val="22"/>
          <w:u w:val="single"/>
          <w:lang w:val="pl-PL" w:eastAsia="en-US"/>
        </w:rPr>
        <w:t>drugi zabieg (wiosna):</w:t>
      </w:r>
    </w:p>
    <w:p w14:paraId="7C53B460" w14:textId="503D93C8" w:rsidR="00517B1A" w:rsidRPr="00120B3C" w:rsidRDefault="00517B1A" w:rsidP="00517B1A">
      <w:pPr>
        <w:autoSpaceDE/>
        <w:autoSpaceDN/>
        <w:jc w:val="both"/>
        <w:rPr>
          <w:rFonts w:ascii="Times New Roman" w:hAnsi="Times New Roman" w:cs="Times New Roman"/>
          <w:sz w:val="22"/>
          <w:szCs w:val="22"/>
          <w:lang w:val="pl-PL" w:eastAsia="pl-PL"/>
        </w:rPr>
      </w:pPr>
      <w:r w:rsidRPr="00120B3C">
        <w:rPr>
          <w:rFonts w:ascii="Times New Roman" w:hAnsi="Times New Roman" w:cs="Times New Roman"/>
          <w:sz w:val="22"/>
          <w:szCs w:val="22"/>
          <w:lang w:val="pl-PL" w:eastAsia="pl-PL"/>
        </w:rPr>
        <w:t xml:space="preserve">Maksymalna /zalecana dawka środka dla jednorazowego zastosowania: </w:t>
      </w:r>
      <w:r w:rsidR="009903C4">
        <w:rPr>
          <w:rFonts w:ascii="Times New Roman" w:hAnsi="Times New Roman" w:cs="Times New Roman"/>
          <w:sz w:val="22"/>
          <w:szCs w:val="22"/>
          <w:lang w:val="pl-PL" w:eastAsia="pl-PL"/>
        </w:rPr>
        <w:t>Porter 250 EC</w:t>
      </w:r>
      <w:r w:rsidRPr="00120B3C">
        <w:rPr>
          <w:rFonts w:ascii="Times New Roman" w:hAnsi="Times New Roman" w:cs="Times New Roman"/>
          <w:sz w:val="22"/>
          <w:szCs w:val="22"/>
          <w:lang w:val="pl-PL" w:eastAsia="pl-PL"/>
        </w:rPr>
        <w:t xml:space="preserve"> 0,5 l/ha</w:t>
      </w:r>
    </w:p>
    <w:p w14:paraId="323BD0AB" w14:textId="77777777" w:rsidR="00517B1A" w:rsidRPr="00120B3C" w:rsidRDefault="00517B1A" w:rsidP="00517B1A">
      <w:pPr>
        <w:jc w:val="both"/>
        <w:rPr>
          <w:rFonts w:ascii="Times New Roman" w:hAnsi="Times New Roman" w:cs="Times New Roman"/>
          <w:sz w:val="22"/>
          <w:szCs w:val="22"/>
          <w:lang w:val="pl-PL" w:eastAsia="pl-PL"/>
        </w:rPr>
      </w:pPr>
    </w:p>
    <w:p w14:paraId="3BC10B76" w14:textId="0EB7AF53" w:rsidR="00517B1A" w:rsidRPr="00120B3C" w:rsidRDefault="00517B1A" w:rsidP="00517B1A">
      <w:pPr>
        <w:jc w:val="both"/>
        <w:rPr>
          <w:rFonts w:ascii="Times New Roman" w:hAnsi="Times New Roman" w:cs="Times New Roman"/>
          <w:sz w:val="22"/>
          <w:szCs w:val="22"/>
          <w:lang w:val="pl-PL" w:eastAsia="pl-PL"/>
        </w:rPr>
      </w:pPr>
      <w:r w:rsidRPr="00120B3C">
        <w:rPr>
          <w:rFonts w:ascii="Times New Roman" w:hAnsi="Times New Roman" w:cs="Times New Roman"/>
          <w:sz w:val="22"/>
          <w:szCs w:val="22"/>
          <w:lang w:val="pl-PL" w:eastAsia="pl-PL"/>
        </w:rPr>
        <w:t>Termin stosowania: Środek stosować zapobiegawczo lub natychmiast po zauwa</w:t>
      </w:r>
      <w:r w:rsidR="002E00BF">
        <w:rPr>
          <w:rFonts w:ascii="Times New Roman" w:hAnsi="Times New Roman" w:cs="Times New Roman"/>
          <w:sz w:val="22"/>
          <w:szCs w:val="22"/>
          <w:lang w:val="pl-PL" w:eastAsia="pl-PL"/>
        </w:rPr>
        <w:t>żeniu pierwszych objawów chorób.</w:t>
      </w:r>
      <w:r w:rsidRPr="00120B3C">
        <w:rPr>
          <w:rFonts w:ascii="Times New Roman" w:hAnsi="Times New Roman" w:cs="Times New Roman"/>
          <w:sz w:val="22"/>
          <w:szCs w:val="22"/>
          <w:lang w:val="pl-PL" w:eastAsia="pl-PL"/>
        </w:rPr>
        <w:t xml:space="preserve"> Pierwszy zabieg wykonać jesienią od fazy pierwszego liścia do fazy ósmego liścia (BBCH 11-18). Drugi zabieg wykonać wiosną w fazie wzrostu pędu głównego od widocznego drugiego międzywęźla do fazy widocznych dziewięciu lub więcej międzywę</w:t>
      </w:r>
      <w:r>
        <w:rPr>
          <w:rFonts w:ascii="Times New Roman" w:hAnsi="Times New Roman" w:cs="Times New Roman"/>
          <w:sz w:val="22"/>
          <w:szCs w:val="22"/>
          <w:lang w:val="pl-PL" w:eastAsia="pl-PL"/>
        </w:rPr>
        <w:t>ź</w:t>
      </w:r>
      <w:r w:rsidRPr="00120B3C">
        <w:rPr>
          <w:rFonts w:ascii="Times New Roman" w:hAnsi="Times New Roman" w:cs="Times New Roman"/>
          <w:sz w:val="22"/>
          <w:szCs w:val="22"/>
          <w:lang w:val="pl-PL" w:eastAsia="pl-PL"/>
        </w:rPr>
        <w:t>li (BBCH 32-39). Środek stosować zapobiegawczo lub natychmiast po zauważeniu pierwszych objawów chorób.</w:t>
      </w:r>
    </w:p>
    <w:p w14:paraId="77E17173" w14:textId="77777777" w:rsidR="00517B1A" w:rsidRPr="00120B3C" w:rsidRDefault="00517B1A" w:rsidP="00517B1A">
      <w:pPr>
        <w:jc w:val="both"/>
        <w:rPr>
          <w:rFonts w:ascii="Times New Roman" w:hAnsi="Times New Roman" w:cs="Times New Roman"/>
          <w:sz w:val="22"/>
          <w:szCs w:val="22"/>
          <w:lang w:val="pl-PL" w:eastAsia="pl-PL"/>
        </w:rPr>
      </w:pPr>
      <w:r w:rsidRPr="00120B3C">
        <w:rPr>
          <w:rFonts w:ascii="Times New Roman" w:hAnsi="Times New Roman" w:cs="Times New Roman"/>
          <w:sz w:val="22"/>
          <w:szCs w:val="22"/>
          <w:lang w:val="pl-PL" w:eastAsia="pl-PL"/>
        </w:rPr>
        <w:t>Liczba zabiegów: 2</w:t>
      </w:r>
    </w:p>
    <w:p w14:paraId="109DC6E2" w14:textId="77777777" w:rsidR="00054826" w:rsidRPr="00120B3C" w:rsidRDefault="00054826" w:rsidP="00054826">
      <w:pPr>
        <w:adjustRightInd w:val="0"/>
        <w:jc w:val="both"/>
        <w:rPr>
          <w:rFonts w:ascii="Times New Roman" w:eastAsia="Calibri" w:hAnsi="Times New Roman" w:cs="Times New Roman"/>
          <w:b/>
          <w:bCs/>
          <w:sz w:val="22"/>
          <w:szCs w:val="22"/>
          <w:lang w:val="pl-PL" w:eastAsia="en-US"/>
        </w:rPr>
      </w:pPr>
    </w:p>
    <w:p w14:paraId="0FE37D7C" w14:textId="5307CEFF" w:rsidR="00054826" w:rsidRPr="005E0E23" w:rsidRDefault="00054826" w:rsidP="00054826">
      <w:pPr>
        <w:adjustRightInd w:val="0"/>
        <w:jc w:val="both"/>
        <w:rPr>
          <w:rFonts w:ascii="Times New Roman" w:hAnsi="Times New Roman" w:cs="Times New Roman"/>
          <w:i/>
          <w:sz w:val="22"/>
          <w:szCs w:val="22"/>
          <w:lang w:val="pl-PL" w:eastAsia="en-US"/>
        </w:rPr>
      </w:pPr>
      <w:r w:rsidRPr="00120B3C">
        <w:rPr>
          <w:rFonts w:ascii="Times New Roman" w:eastAsia="Calibri" w:hAnsi="Times New Roman" w:cs="Times New Roman"/>
          <w:b/>
          <w:bCs/>
          <w:i/>
          <w:sz w:val="22"/>
          <w:szCs w:val="22"/>
          <w:lang w:val="pl-PL" w:eastAsia="en-US"/>
        </w:rPr>
        <w:t xml:space="preserve">Schemat </w:t>
      </w:r>
      <w:r w:rsidR="00517B1A">
        <w:rPr>
          <w:rFonts w:ascii="Times New Roman" w:eastAsia="Calibri" w:hAnsi="Times New Roman" w:cs="Times New Roman"/>
          <w:b/>
          <w:bCs/>
          <w:i/>
          <w:sz w:val="22"/>
          <w:szCs w:val="22"/>
          <w:lang w:val="pl-PL" w:eastAsia="en-US"/>
        </w:rPr>
        <w:t>2</w:t>
      </w:r>
      <w:r w:rsidRPr="00120B3C">
        <w:rPr>
          <w:rFonts w:ascii="Times New Roman" w:eastAsia="Calibri" w:hAnsi="Times New Roman" w:cs="Times New Roman"/>
          <w:b/>
          <w:bCs/>
          <w:i/>
          <w:sz w:val="22"/>
          <w:szCs w:val="22"/>
          <w:lang w:val="pl-PL" w:eastAsia="en-US"/>
        </w:rPr>
        <w:t xml:space="preserve"> (dwa zabiegi - jesień i wiosna)</w:t>
      </w:r>
    </w:p>
    <w:p w14:paraId="2551A60F" w14:textId="494864B4" w:rsidR="00054826" w:rsidRPr="005E0E23" w:rsidRDefault="00F536F9" w:rsidP="00054826">
      <w:pPr>
        <w:adjustRightInd w:val="0"/>
        <w:jc w:val="both"/>
        <w:rPr>
          <w:rFonts w:ascii="Times New Roman" w:hAnsi="Times New Roman" w:cs="Times New Roman"/>
          <w:i/>
          <w:sz w:val="22"/>
          <w:szCs w:val="22"/>
          <w:lang w:val="pl-PL" w:eastAsia="en-US"/>
        </w:rPr>
      </w:pPr>
      <w:r>
        <w:rPr>
          <w:rFonts w:ascii="Times New Roman" w:hAnsi="Times New Roman" w:cs="Times New Roman"/>
          <w:i/>
          <w:sz w:val="22"/>
          <w:szCs w:val="22"/>
          <w:lang w:val="pl-PL" w:eastAsia="en-US"/>
        </w:rPr>
        <w:t>c</w:t>
      </w:r>
      <w:r w:rsidR="00054826" w:rsidRPr="005E0E23">
        <w:rPr>
          <w:rFonts w:ascii="Times New Roman" w:hAnsi="Times New Roman" w:cs="Times New Roman"/>
          <w:i/>
          <w:sz w:val="22"/>
          <w:szCs w:val="22"/>
          <w:lang w:val="pl-PL" w:eastAsia="en-US"/>
        </w:rPr>
        <w:t xml:space="preserve">zerń krzyżowych, mączniak prawdziwy roślin kapustnych, sucha zgnilizna kapustnych, </w:t>
      </w:r>
      <w:proofErr w:type="spellStart"/>
      <w:r w:rsidR="00054826" w:rsidRPr="005E0E23">
        <w:rPr>
          <w:rFonts w:ascii="Times New Roman" w:hAnsi="Times New Roman" w:cs="Times New Roman"/>
          <w:i/>
          <w:sz w:val="22"/>
          <w:szCs w:val="22"/>
          <w:lang w:val="pl-PL" w:eastAsia="en-US"/>
        </w:rPr>
        <w:t>cylindrosporioza</w:t>
      </w:r>
      <w:proofErr w:type="spellEnd"/>
      <w:r w:rsidR="00054826" w:rsidRPr="005E0E23">
        <w:rPr>
          <w:rFonts w:ascii="Times New Roman" w:hAnsi="Times New Roman" w:cs="Times New Roman"/>
          <w:i/>
          <w:sz w:val="22"/>
          <w:szCs w:val="22"/>
          <w:lang w:val="pl-PL" w:eastAsia="en-US"/>
        </w:rPr>
        <w:t xml:space="preserve"> roślin krzyżowych.</w:t>
      </w:r>
    </w:p>
    <w:p w14:paraId="1FF28001" w14:textId="78A54433" w:rsidR="00F536F9" w:rsidRPr="00752E79" w:rsidRDefault="002E00BF" w:rsidP="00F536F9">
      <w:pPr>
        <w:autoSpaceDE/>
        <w:autoSpaceDN/>
        <w:adjustRightInd w:val="0"/>
        <w:jc w:val="both"/>
        <w:rPr>
          <w:rFonts w:ascii="Times New Roman" w:hAnsi="Times New Roman" w:cs="Times New Roman"/>
          <w:bCs/>
          <w:sz w:val="22"/>
          <w:szCs w:val="22"/>
          <w:lang w:val="pl-PL" w:eastAsia="en-US"/>
        </w:rPr>
      </w:pPr>
      <w:r>
        <w:rPr>
          <w:rFonts w:ascii="Times New Roman" w:hAnsi="Times New Roman" w:cs="Times New Roman"/>
          <w:sz w:val="22"/>
          <w:szCs w:val="22"/>
          <w:lang w:val="pl-PL" w:eastAsia="en-US"/>
        </w:rPr>
        <w:t>Ś</w:t>
      </w:r>
      <w:r w:rsidR="00054826" w:rsidRPr="00752E79">
        <w:rPr>
          <w:rFonts w:ascii="Times New Roman" w:hAnsi="Times New Roman" w:cs="Times New Roman"/>
          <w:sz w:val="22"/>
          <w:szCs w:val="22"/>
          <w:lang w:val="pl-PL" w:eastAsia="en-US"/>
        </w:rPr>
        <w:t xml:space="preserve">rodek </w:t>
      </w:r>
      <w:r w:rsidR="009903C4">
        <w:rPr>
          <w:rFonts w:ascii="Times New Roman" w:hAnsi="Times New Roman" w:cs="Times New Roman"/>
          <w:sz w:val="22"/>
          <w:szCs w:val="22"/>
          <w:lang w:val="pl-PL" w:eastAsia="pl-PL"/>
        </w:rPr>
        <w:t>Porter 250 EC</w:t>
      </w:r>
      <w:r w:rsidR="00F536F9" w:rsidRPr="00752E79">
        <w:rPr>
          <w:rFonts w:ascii="Times New Roman" w:hAnsi="Times New Roman" w:cs="Times New Roman"/>
          <w:sz w:val="22"/>
          <w:szCs w:val="22"/>
          <w:lang w:val="pl-PL" w:eastAsia="pl-PL"/>
        </w:rPr>
        <w:t xml:space="preserve">  </w:t>
      </w:r>
      <w:r w:rsidR="00054826" w:rsidRPr="00752E79">
        <w:rPr>
          <w:rFonts w:ascii="Times New Roman" w:hAnsi="Times New Roman" w:cs="Times New Roman"/>
          <w:sz w:val="22"/>
          <w:szCs w:val="22"/>
          <w:lang w:val="pl-PL" w:eastAsia="en-US"/>
        </w:rPr>
        <w:t xml:space="preserve">należy stosować łącznie ze środkiem </w:t>
      </w:r>
      <w:r w:rsidR="00F536F9" w:rsidRPr="00752E79">
        <w:rPr>
          <w:rFonts w:ascii="Times New Roman" w:hAnsi="Times New Roman" w:cs="Times New Roman"/>
          <w:sz w:val="22"/>
          <w:szCs w:val="22"/>
          <w:lang w:val="pl-PL" w:eastAsia="pl-PL"/>
        </w:rPr>
        <w:t xml:space="preserve">Bukat 500 SC lub </w:t>
      </w:r>
      <w:proofErr w:type="spellStart"/>
      <w:r w:rsidR="00F536F9" w:rsidRPr="00752E79">
        <w:rPr>
          <w:rFonts w:ascii="Times New Roman" w:hAnsi="Times New Roman" w:cs="Times New Roman"/>
          <w:sz w:val="22"/>
          <w:szCs w:val="22"/>
          <w:lang w:val="pl-PL" w:eastAsia="pl-PL"/>
        </w:rPr>
        <w:t>Ambrossio</w:t>
      </w:r>
      <w:proofErr w:type="spellEnd"/>
      <w:r w:rsidR="00F536F9" w:rsidRPr="00752E79">
        <w:rPr>
          <w:rFonts w:ascii="Times New Roman" w:hAnsi="Times New Roman" w:cs="Times New Roman"/>
          <w:sz w:val="22"/>
          <w:szCs w:val="22"/>
          <w:lang w:val="pl-PL" w:eastAsia="pl-PL"/>
        </w:rPr>
        <w:t xml:space="preserve"> 500 SC lub </w:t>
      </w:r>
      <w:proofErr w:type="spellStart"/>
      <w:r w:rsidR="00F536F9" w:rsidRPr="00752E79">
        <w:rPr>
          <w:rFonts w:ascii="Times New Roman" w:hAnsi="Times New Roman" w:cs="Times New Roman"/>
          <w:sz w:val="22"/>
          <w:szCs w:val="22"/>
          <w:lang w:val="pl-PL" w:eastAsia="pl-PL"/>
        </w:rPr>
        <w:t>Zizan</w:t>
      </w:r>
      <w:proofErr w:type="spellEnd"/>
      <w:r w:rsidR="00F536F9" w:rsidRPr="00752E79">
        <w:rPr>
          <w:rFonts w:ascii="Times New Roman" w:hAnsi="Times New Roman" w:cs="Times New Roman"/>
          <w:sz w:val="22"/>
          <w:szCs w:val="22"/>
          <w:lang w:val="pl-PL" w:eastAsia="pl-PL"/>
        </w:rPr>
        <w:t xml:space="preserve"> 500 SC w następujących</w:t>
      </w:r>
      <w:r w:rsidR="00F536F9" w:rsidRPr="00752E79">
        <w:rPr>
          <w:rFonts w:ascii="Times New Roman" w:hAnsi="Times New Roman" w:cs="Times New Roman"/>
          <w:bCs/>
          <w:sz w:val="22"/>
          <w:szCs w:val="22"/>
          <w:lang w:val="pl-PL" w:eastAsia="en-US"/>
        </w:rPr>
        <w:t xml:space="preserve"> w dawkach i terminach:</w:t>
      </w:r>
    </w:p>
    <w:p w14:paraId="75C30E61" w14:textId="77777777" w:rsidR="00F536F9" w:rsidRPr="00752E79" w:rsidRDefault="00F536F9" w:rsidP="00F536F9">
      <w:pPr>
        <w:adjustRightInd w:val="0"/>
        <w:jc w:val="both"/>
        <w:rPr>
          <w:rFonts w:ascii="Times New Roman" w:hAnsi="Times New Roman" w:cs="Times New Roman"/>
          <w:sz w:val="22"/>
          <w:szCs w:val="22"/>
          <w:lang w:val="pl-PL" w:eastAsia="en-US"/>
        </w:rPr>
      </w:pPr>
      <w:r w:rsidRPr="00752E79">
        <w:rPr>
          <w:rFonts w:ascii="Times New Roman" w:hAnsi="Times New Roman" w:cs="Times New Roman"/>
          <w:sz w:val="22"/>
          <w:szCs w:val="22"/>
          <w:u w:val="single"/>
          <w:lang w:val="pl-PL" w:eastAsia="en-US"/>
        </w:rPr>
        <w:t>pierwszy zabieg (jesień):</w:t>
      </w:r>
      <w:r w:rsidRPr="00752E79">
        <w:rPr>
          <w:rFonts w:ascii="Times New Roman" w:hAnsi="Times New Roman" w:cs="Times New Roman"/>
          <w:sz w:val="22"/>
          <w:szCs w:val="22"/>
          <w:lang w:val="pl-PL" w:eastAsia="en-US"/>
        </w:rPr>
        <w:t xml:space="preserve"> </w:t>
      </w:r>
    </w:p>
    <w:p w14:paraId="76644E38" w14:textId="7BFF43C7" w:rsidR="00F536F9" w:rsidRPr="00752E79" w:rsidRDefault="009903C4" w:rsidP="00F536F9">
      <w:pPr>
        <w:autoSpaceDE/>
        <w:autoSpaceDN/>
        <w:adjustRightInd w:val="0"/>
        <w:jc w:val="both"/>
        <w:rPr>
          <w:rFonts w:ascii="Times New Roman" w:hAnsi="Times New Roman" w:cs="Times New Roman"/>
          <w:sz w:val="22"/>
          <w:szCs w:val="22"/>
          <w:u w:val="single"/>
          <w:lang w:val="pl-PL" w:eastAsia="en-US"/>
        </w:rPr>
      </w:pPr>
      <w:r>
        <w:rPr>
          <w:rFonts w:ascii="Times New Roman" w:hAnsi="Times New Roman" w:cs="Times New Roman"/>
          <w:sz w:val="22"/>
          <w:szCs w:val="22"/>
          <w:lang w:val="pl-PL" w:eastAsia="pl-PL"/>
        </w:rPr>
        <w:t>Porter 250 EC</w:t>
      </w:r>
      <w:r w:rsidR="00F536F9" w:rsidRPr="00752E79">
        <w:rPr>
          <w:rFonts w:ascii="Times New Roman" w:hAnsi="Times New Roman" w:cs="Times New Roman"/>
          <w:sz w:val="22"/>
          <w:szCs w:val="22"/>
          <w:lang w:val="pl-PL" w:eastAsia="pl-PL"/>
        </w:rPr>
        <w:t xml:space="preserve"> </w:t>
      </w:r>
      <w:r w:rsidR="00F536F9" w:rsidRPr="00752E79">
        <w:rPr>
          <w:rFonts w:ascii="Times New Roman" w:hAnsi="Times New Roman" w:cs="Times New Roman"/>
          <w:sz w:val="22"/>
          <w:szCs w:val="22"/>
          <w:lang w:val="pl-PL" w:eastAsia="en-US"/>
        </w:rPr>
        <w:t xml:space="preserve">0,2 l/ha + </w:t>
      </w:r>
      <w:r w:rsidR="00F536F9" w:rsidRPr="00752E79">
        <w:rPr>
          <w:rFonts w:ascii="Times New Roman" w:hAnsi="Times New Roman" w:cs="Times New Roman"/>
          <w:sz w:val="22"/>
          <w:szCs w:val="22"/>
          <w:lang w:val="pl-PL" w:eastAsia="pl-PL"/>
        </w:rPr>
        <w:t xml:space="preserve">Bukat 500 SC </w:t>
      </w:r>
      <w:r w:rsidR="00752E79" w:rsidRPr="00752E79">
        <w:rPr>
          <w:rFonts w:ascii="Times New Roman" w:hAnsi="Times New Roman" w:cs="Times New Roman"/>
          <w:sz w:val="22"/>
          <w:szCs w:val="22"/>
          <w:lang w:val="pl-PL" w:eastAsia="pl-PL"/>
        </w:rPr>
        <w:t>lub</w:t>
      </w:r>
      <w:r w:rsidR="00F536F9" w:rsidRPr="00752E79">
        <w:rPr>
          <w:rFonts w:ascii="Times New Roman" w:hAnsi="Times New Roman" w:cs="Times New Roman"/>
          <w:sz w:val="22"/>
          <w:szCs w:val="22"/>
          <w:lang w:val="pl-PL" w:eastAsia="pl-PL"/>
        </w:rPr>
        <w:t xml:space="preserve"> </w:t>
      </w:r>
      <w:proofErr w:type="spellStart"/>
      <w:r w:rsidR="00F536F9" w:rsidRPr="00752E79">
        <w:rPr>
          <w:rFonts w:ascii="Times New Roman" w:hAnsi="Times New Roman" w:cs="Times New Roman"/>
          <w:sz w:val="22"/>
          <w:szCs w:val="22"/>
          <w:lang w:val="pl-PL" w:eastAsia="pl-PL"/>
        </w:rPr>
        <w:t>Ambrossio</w:t>
      </w:r>
      <w:proofErr w:type="spellEnd"/>
      <w:r w:rsidR="00F536F9" w:rsidRPr="00752E79">
        <w:rPr>
          <w:rFonts w:ascii="Times New Roman" w:hAnsi="Times New Roman" w:cs="Times New Roman"/>
          <w:sz w:val="22"/>
          <w:szCs w:val="22"/>
          <w:lang w:val="pl-PL" w:eastAsia="pl-PL"/>
        </w:rPr>
        <w:t xml:space="preserve"> 500 SC </w:t>
      </w:r>
      <w:r w:rsidR="00752E79" w:rsidRPr="00752E79">
        <w:rPr>
          <w:rFonts w:ascii="Times New Roman" w:hAnsi="Times New Roman" w:cs="Times New Roman"/>
          <w:sz w:val="22"/>
          <w:szCs w:val="22"/>
          <w:lang w:val="pl-PL" w:eastAsia="pl-PL"/>
        </w:rPr>
        <w:t>lub</w:t>
      </w:r>
      <w:r w:rsidR="00F536F9" w:rsidRPr="00752E79">
        <w:rPr>
          <w:rFonts w:ascii="Times New Roman" w:hAnsi="Times New Roman" w:cs="Times New Roman"/>
          <w:sz w:val="22"/>
          <w:szCs w:val="22"/>
          <w:lang w:val="pl-PL" w:eastAsia="pl-PL"/>
        </w:rPr>
        <w:t xml:space="preserve"> </w:t>
      </w:r>
      <w:proofErr w:type="spellStart"/>
      <w:r w:rsidR="00F536F9" w:rsidRPr="00752E79">
        <w:rPr>
          <w:rFonts w:ascii="Times New Roman" w:hAnsi="Times New Roman" w:cs="Times New Roman"/>
          <w:sz w:val="22"/>
          <w:szCs w:val="22"/>
          <w:lang w:val="pl-PL" w:eastAsia="pl-PL"/>
        </w:rPr>
        <w:t>Zizan</w:t>
      </w:r>
      <w:proofErr w:type="spellEnd"/>
      <w:r w:rsidR="00F536F9" w:rsidRPr="00752E79">
        <w:rPr>
          <w:rFonts w:ascii="Times New Roman" w:hAnsi="Times New Roman" w:cs="Times New Roman"/>
          <w:sz w:val="22"/>
          <w:szCs w:val="22"/>
          <w:lang w:val="pl-PL" w:eastAsia="pl-PL"/>
        </w:rPr>
        <w:t xml:space="preserve"> 500 SC</w:t>
      </w:r>
      <w:r w:rsidR="00F536F9" w:rsidRPr="00752E79">
        <w:rPr>
          <w:rFonts w:ascii="Times New Roman" w:hAnsi="Times New Roman" w:cs="Times New Roman"/>
          <w:sz w:val="22"/>
          <w:szCs w:val="22"/>
          <w:lang w:val="pl-PL" w:eastAsia="en-US"/>
        </w:rPr>
        <w:t xml:space="preserve"> 0,3 l/ha</w:t>
      </w:r>
    </w:p>
    <w:p w14:paraId="5251B960" w14:textId="77777777" w:rsidR="00054826" w:rsidRPr="00752E79" w:rsidRDefault="00054826" w:rsidP="00054826">
      <w:pPr>
        <w:adjustRightInd w:val="0"/>
        <w:jc w:val="both"/>
        <w:rPr>
          <w:rFonts w:ascii="Times New Roman" w:hAnsi="Times New Roman" w:cs="Times New Roman"/>
          <w:sz w:val="22"/>
          <w:szCs w:val="22"/>
          <w:lang w:val="pl-PL" w:eastAsia="en-US"/>
        </w:rPr>
      </w:pPr>
      <w:r w:rsidRPr="00752E79">
        <w:rPr>
          <w:rFonts w:ascii="Times New Roman" w:hAnsi="Times New Roman" w:cs="Times New Roman"/>
          <w:sz w:val="22"/>
          <w:szCs w:val="22"/>
          <w:u w:val="single"/>
          <w:lang w:val="pl-PL" w:eastAsia="en-US"/>
        </w:rPr>
        <w:t>drugi zabieg (wiosna):</w:t>
      </w:r>
      <w:r w:rsidRPr="00752E79">
        <w:rPr>
          <w:rFonts w:ascii="Times New Roman" w:hAnsi="Times New Roman" w:cs="Times New Roman"/>
          <w:sz w:val="22"/>
          <w:szCs w:val="22"/>
          <w:lang w:val="pl-PL" w:eastAsia="en-US"/>
        </w:rPr>
        <w:t xml:space="preserve"> </w:t>
      </w:r>
    </w:p>
    <w:p w14:paraId="724CD6AD" w14:textId="23662BBF" w:rsidR="00F536F9" w:rsidRPr="00752E79" w:rsidRDefault="009903C4" w:rsidP="00F536F9">
      <w:pPr>
        <w:autoSpaceDE/>
        <w:autoSpaceDN/>
        <w:adjustRightInd w:val="0"/>
        <w:jc w:val="both"/>
        <w:rPr>
          <w:rFonts w:ascii="Times New Roman" w:hAnsi="Times New Roman" w:cs="Times New Roman"/>
          <w:sz w:val="22"/>
          <w:szCs w:val="22"/>
          <w:u w:val="single"/>
          <w:lang w:val="pl-PL" w:eastAsia="en-US"/>
        </w:rPr>
      </w:pPr>
      <w:r>
        <w:rPr>
          <w:rFonts w:ascii="Times New Roman" w:hAnsi="Times New Roman" w:cs="Times New Roman"/>
          <w:sz w:val="22"/>
          <w:szCs w:val="22"/>
          <w:lang w:val="pl-PL" w:eastAsia="pl-PL"/>
        </w:rPr>
        <w:t>Porter 250 EC</w:t>
      </w:r>
      <w:r w:rsidR="00F536F9" w:rsidRPr="00752E79">
        <w:rPr>
          <w:rFonts w:ascii="Times New Roman" w:hAnsi="Times New Roman" w:cs="Times New Roman"/>
          <w:sz w:val="22"/>
          <w:szCs w:val="22"/>
          <w:lang w:val="pl-PL" w:eastAsia="pl-PL"/>
        </w:rPr>
        <w:t xml:space="preserve"> </w:t>
      </w:r>
      <w:r w:rsidR="00F536F9" w:rsidRPr="00752E79">
        <w:rPr>
          <w:rFonts w:ascii="Times New Roman" w:hAnsi="Times New Roman" w:cs="Times New Roman"/>
          <w:sz w:val="22"/>
          <w:szCs w:val="22"/>
          <w:lang w:val="pl-PL" w:eastAsia="en-US"/>
        </w:rPr>
        <w:t xml:space="preserve">0,5 l/ha + </w:t>
      </w:r>
      <w:r w:rsidR="00F536F9" w:rsidRPr="00752E79">
        <w:rPr>
          <w:rFonts w:ascii="Times New Roman" w:hAnsi="Times New Roman" w:cs="Times New Roman"/>
          <w:sz w:val="22"/>
          <w:szCs w:val="22"/>
          <w:lang w:val="pl-PL" w:eastAsia="pl-PL"/>
        </w:rPr>
        <w:t xml:space="preserve">Bukat 500 SC </w:t>
      </w:r>
      <w:r w:rsidR="00752E79" w:rsidRPr="00752E79">
        <w:rPr>
          <w:rFonts w:ascii="Times New Roman" w:hAnsi="Times New Roman" w:cs="Times New Roman"/>
          <w:sz w:val="22"/>
          <w:szCs w:val="22"/>
          <w:lang w:val="pl-PL" w:eastAsia="pl-PL"/>
        </w:rPr>
        <w:t>lub</w:t>
      </w:r>
      <w:r w:rsidR="00F536F9" w:rsidRPr="00752E79">
        <w:rPr>
          <w:rFonts w:ascii="Times New Roman" w:hAnsi="Times New Roman" w:cs="Times New Roman"/>
          <w:sz w:val="22"/>
          <w:szCs w:val="22"/>
          <w:lang w:val="pl-PL" w:eastAsia="pl-PL"/>
        </w:rPr>
        <w:t xml:space="preserve"> </w:t>
      </w:r>
      <w:proofErr w:type="spellStart"/>
      <w:r w:rsidR="00F536F9" w:rsidRPr="00752E79">
        <w:rPr>
          <w:rFonts w:ascii="Times New Roman" w:hAnsi="Times New Roman" w:cs="Times New Roman"/>
          <w:sz w:val="22"/>
          <w:szCs w:val="22"/>
          <w:lang w:val="pl-PL" w:eastAsia="pl-PL"/>
        </w:rPr>
        <w:t>Ambrossio</w:t>
      </w:r>
      <w:proofErr w:type="spellEnd"/>
      <w:r w:rsidR="00F536F9" w:rsidRPr="00752E79">
        <w:rPr>
          <w:rFonts w:ascii="Times New Roman" w:hAnsi="Times New Roman" w:cs="Times New Roman"/>
          <w:sz w:val="22"/>
          <w:szCs w:val="22"/>
          <w:lang w:val="pl-PL" w:eastAsia="pl-PL"/>
        </w:rPr>
        <w:t xml:space="preserve"> 500 SC </w:t>
      </w:r>
      <w:r w:rsidR="00752E79" w:rsidRPr="00752E79">
        <w:rPr>
          <w:rFonts w:ascii="Times New Roman" w:hAnsi="Times New Roman" w:cs="Times New Roman"/>
          <w:sz w:val="22"/>
          <w:szCs w:val="22"/>
          <w:lang w:val="pl-PL" w:eastAsia="pl-PL"/>
        </w:rPr>
        <w:t>lub</w:t>
      </w:r>
      <w:r w:rsidR="00F536F9" w:rsidRPr="00752E79">
        <w:rPr>
          <w:rFonts w:ascii="Times New Roman" w:hAnsi="Times New Roman" w:cs="Times New Roman"/>
          <w:sz w:val="22"/>
          <w:szCs w:val="22"/>
          <w:lang w:val="pl-PL" w:eastAsia="pl-PL"/>
        </w:rPr>
        <w:t xml:space="preserve"> </w:t>
      </w:r>
      <w:proofErr w:type="spellStart"/>
      <w:r w:rsidR="00F536F9" w:rsidRPr="00752E79">
        <w:rPr>
          <w:rFonts w:ascii="Times New Roman" w:hAnsi="Times New Roman" w:cs="Times New Roman"/>
          <w:sz w:val="22"/>
          <w:szCs w:val="22"/>
          <w:lang w:val="pl-PL" w:eastAsia="pl-PL"/>
        </w:rPr>
        <w:t>Zizan</w:t>
      </w:r>
      <w:proofErr w:type="spellEnd"/>
      <w:r w:rsidR="00F536F9" w:rsidRPr="00752E79">
        <w:rPr>
          <w:rFonts w:ascii="Times New Roman" w:hAnsi="Times New Roman" w:cs="Times New Roman"/>
          <w:sz w:val="22"/>
          <w:szCs w:val="22"/>
          <w:lang w:val="pl-PL" w:eastAsia="pl-PL"/>
        </w:rPr>
        <w:t xml:space="preserve"> 500 SC</w:t>
      </w:r>
      <w:r w:rsidR="00F536F9" w:rsidRPr="00752E79">
        <w:rPr>
          <w:rFonts w:ascii="Times New Roman" w:hAnsi="Times New Roman" w:cs="Times New Roman"/>
          <w:sz w:val="22"/>
          <w:szCs w:val="22"/>
          <w:lang w:val="pl-PL" w:eastAsia="en-US"/>
        </w:rPr>
        <w:t xml:space="preserve"> 0,5 l/ha</w:t>
      </w:r>
    </w:p>
    <w:p w14:paraId="0DD2DC76" w14:textId="77777777" w:rsidR="00F536F9" w:rsidRPr="00752E79" w:rsidRDefault="00F536F9" w:rsidP="00054826">
      <w:pPr>
        <w:adjustRightInd w:val="0"/>
        <w:jc w:val="both"/>
        <w:rPr>
          <w:rFonts w:ascii="Times New Roman" w:hAnsi="Times New Roman" w:cs="Times New Roman"/>
          <w:sz w:val="22"/>
          <w:szCs w:val="22"/>
          <w:lang w:val="pl-PL" w:eastAsia="en-US"/>
        </w:rPr>
      </w:pPr>
    </w:p>
    <w:p w14:paraId="7C0DBE29" w14:textId="18BFB6C2" w:rsidR="00054826" w:rsidRPr="00752E79" w:rsidRDefault="00F536F9" w:rsidP="00054826">
      <w:pPr>
        <w:adjustRightInd w:val="0"/>
        <w:jc w:val="both"/>
        <w:rPr>
          <w:rFonts w:ascii="Times New Roman" w:hAnsi="Times New Roman" w:cs="Times New Roman"/>
          <w:sz w:val="22"/>
          <w:szCs w:val="22"/>
          <w:lang w:val="pl-PL" w:eastAsia="en-US"/>
        </w:rPr>
      </w:pPr>
      <w:r w:rsidRPr="00752E79">
        <w:rPr>
          <w:rFonts w:ascii="Times New Roman" w:hAnsi="Times New Roman" w:cs="Times New Roman"/>
          <w:sz w:val="22"/>
          <w:szCs w:val="22"/>
          <w:lang w:val="pl-PL" w:eastAsia="en-US"/>
        </w:rPr>
        <w:t>lub</w:t>
      </w:r>
    </w:p>
    <w:p w14:paraId="79C92BBD" w14:textId="77777777" w:rsidR="00F536F9" w:rsidRPr="00752E79" w:rsidRDefault="00F536F9" w:rsidP="00F536F9">
      <w:pPr>
        <w:autoSpaceDE/>
        <w:autoSpaceDN/>
        <w:adjustRightInd w:val="0"/>
        <w:jc w:val="both"/>
        <w:rPr>
          <w:rFonts w:ascii="Times New Roman" w:hAnsi="Times New Roman" w:cs="Times New Roman"/>
          <w:sz w:val="22"/>
          <w:szCs w:val="22"/>
          <w:lang w:val="pl-PL" w:eastAsia="en-US"/>
        </w:rPr>
      </w:pPr>
    </w:p>
    <w:p w14:paraId="1D765D3A" w14:textId="6AE30AFA" w:rsidR="00F536F9" w:rsidRPr="00752E79" w:rsidRDefault="00F536F9" w:rsidP="00F536F9">
      <w:pPr>
        <w:autoSpaceDE/>
        <w:autoSpaceDN/>
        <w:adjustRightInd w:val="0"/>
        <w:jc w:val="both"/>
        <w:rPr>
          <w:rFonts w:ascii="Times New Roman" w:hAnsi="Times New Roman" w:cs="Times New Roman"/>
          <w:bCs/>
          <w:sz w:val="22"/>
          <w:szCs w:val="22"/>
          <w:lang w:val="pl-PL" w:eastAsia="en-US"/>
        </w:rPr>
      </w:pPr>
      <w:r w:rsidRPr="00752E79">
        <w:rPr>
          <w:rFonts w:ascii="Times New Roman" w:hAnsi="Times New Roman" w:cs="Times New Roman"/>
          <w:sz w:val="22"/>
          <w:szCs w:val="22"/>
          <w:lang w:val="pl-PL" w:eastAsia="pl-PL"/>
        </w:rPr>
        <w:t xml:space="preserve">w terminie jesiennym </w:t>
      </w:r>
      <w:r w:rsidRPr="00752E79">
        <w:rPr>
          <w:rFonts w:ascii="Times New Roman" w:hAnsi="Times New Roman" w:cs="Times New Roman"/>
          <w:sz w:val="22"/>
          <w:szCs w:val="22"/>
          <w:lang w:val="pl-PL" w:eastAsia="en-US"/>
        </w:rPr>
        <w:t xml:space="preserve">środek </w:t>
      </w:r>
      <w:r w:rsidR="009903C4">
        <w:rPr>
          <w:rFonts w:ascii="Times New Roman" w:hAnsi="Times New Roman" w:cs="Times New Roman"/>
          <w:sz w:val="22"/>
          <w:szCs w:val="22"/>
          <w:lang w:val="pl-PL" w:eastAsia="pl-PL"/>
        </w:rPr>
        <w:t>Porter 250 EC</w:t>
      </w:r>
      <w:r w:rsidRPr="00752E79">
        <w:rPr>
          <w:rFonts w:ascii="Times New Roman" w:hAnsi="Times New Roman" w:cs="Times New Roman"/>
          <w:sz w:val="22"/>
          <w:szCs w:val="22"/>
          <w:lang w:val="pl-PL" w:eastAsia="pl-PL"/>
        </w:rPr>
        <w:t xml:space="preserve">  </w:t>
      </w:r>
      <w:r w:rsidRPr="00752E79">
        <w:rPr>
          <w:rFonts w:ascii="Times New Roman" w:hAnsi="Times New Roman" w:cs="Times New Roman"/>
          <w:sz w:val="22"/>
          <w:szCs w:val="22"/>
          <w:lang w:val="pl-PL" w:eastAsia="en-US"/>
        </w:rPr>
        <w:t xml:space="preserve">należy zastosować łącznie ze środkiem </w:t>
      </w:r>
      <w:r w:rsidRPr="00752E79">
        <w:rPr>
          <w:rFonts w:ascii="Times New Roman" w:hAnsi="Times New Roman" w:cs="Times New Roman"/>
          <w:sz w:val="22"/>
          <w:szCs w:val="22"/>
          <w:lang w:val="pl-PL" w:eastAsia="pl-PL"/>
        </w:rPr>
        <w:t xml:space="preserve">Bukat 500 SC lub </w:t>
      </w:r>
      <w:proofErr w:type="spellStart"/>
      <w:r w:rsidRPr="00752E79">
        <w:rPr>
          <w:rFonts w:ascii="Times New Roman" w:hAnsi="Times New Roman" w:cs="Times New Roman"/>
          <w:sz w:val="22"/>
          <w:szCs w:val="22"/>
          <w:lang w:val="pl-PL" w:eastAsia="pl-PL"/>
        </w:rPr>
        <w:t>Ambrossio</w:t>
      </w:r>
      <w:proofErr w:type="spellEnd"/>
      <w:r w:rsidRPr="00752E79">
        <w:rPr>
          <w:rFonts w:ascii="Times New Roman" w:hAnsi="Times New Roman" w:cs="Times New Roman"/>
          <w:sz w:val="22"/>
          <w:szCs w:val="22"/>
          <w:lang w:val="pl-PL" w:eastAsia="pl-PL"/>
        </w:rPr>
        <w:t xml:space="preserve"> 500 SC lub </w:t>
      </w:r>
      <w:proofErr w:type="spellStart"/>
      <w:r w:rsidRPr="00752E79">
        <w:rPr>
          <w:rFonts w:ascii="Times New Roman" w:hAnsi="Times New Roman" w:cs="Times New Roman"/>
          <w:sz w:val="22"/>
          <w:szCs w:val="22"/>
          <w:lang w:val="pl-PL" w:eastAsia="pl-PL"/>
        </w:rPr>
        <w:t>Zizan</w:t>
      </w:r>
      <w:proofErr w:type="spellEnd"/>
      <w:r w:rsidRPr="00752E79">
        <w:rPr>
          <w:rFonts w:ascii="Times New Roman" w:hAnsi="Times New Roman" w:cs="Times New Roman"/>
          <w:sz w:val="22"/>
          <w:szCs w:val="22"/>
          <w:lang w:val="pl-PL" w:eastAsia="pl-PL"/>
        </w:rPr>
        <w:t xml:space="preserve"> 500 SC w następujących</w:t>
      </w:r>
      <w:r w:rsidRPr="00752E79">
        <w:rPr>
          <w:rFonts w:ascii="Times New Roman" w:hAnsi="Times New Roman" w:cs="Times New Roman"/>
          <w:bCs/>
          <w:sz w:val="22"/>
          <w:szCs w:val="22"/>
          <w:lang w:val="pl-PL" w:eastAsia="en-US"/>
        </w:rPr>
        <w:t xml:space="preserve"> w dawkach:</w:t>
      </w:r>
    </w:p>
    <w:p w14:paraId="60E329A6" w14:textId="77777777" w:rsidR="00F536F9" w:rsidRPr="00752E79" w:rsidRDefault="00F536F9" w:rsidP="00F536F9">
      <w:pPr>
        <w:adjustRightInd w:val="0"/>
        <w:jc w:val="both"/>
        <w:rPr>
          <w:rFonts w:ascii="Times New Roman" w:hAnsi="Times New Roman" w:cs="Times New Roman"/>
          <w:sz w:val="22"/>
          <w:szCs w:val="22"/>
          <w:lang w:val="pl-PL" w:eastAsia="en-US"/>
        </w:rPr>
      </w:pPr>
      <w:r w:rsidRPr="00752E79">
        <w:rPr>
          <w:rFonts w:ascii="Times New Roman" w:hAnsi="Times New Roman" w:cs="Times New Roman"/>
          <w:sz w:val="22"/>
          <w:szCs w:val="22"/>
          <w:u w:val="single"/>
          <w:lang w:val="pl-PL" w:eastAsia="en-US"/>
        </w:rPr>
        <w:t>pierwszy zabieg (jesień):</w:t>
      </w:r>
      <w:r w:rsidRPr="00752E79">
        <w:rPr>
          <w:rFonts w:ascii="Times New Roman" w:hAnsi="Times New Roman" w:cs="Times New Roman"/>
          <w:sz w:val="22"/>
          <w:szCs w:val="22"/>
          <w:lang w:val="pl-PL" w:eastAsia="en-US"/>
        </w:rPr>
        <w:t xml:space="preserve"> </w:t>
      </w:r>
    </w:p>
    <w:p w14:paraId="05C1AC43" w14:textId="7B052919" w:rsidR="00F536F9" w:rsidRPr="00752E79" w:rsidRDefault="009903C4" w:rsidP="00F536F9">
      <w:pPr>
        <w:autoSpaceDE/>
        <w:autoSpaceDN/>
        <w:adjustRightInd w:val="0"/>
        <w:jc w:val="both"/>
        <w:rPr>
          <w:rFonts w:ascii="Times New Roman" w:hAnsi="Times New Roman" w:cs="Times New Roman"/>
          <w:sz w:val="22"/>
          <w:szCs w:val="22"/>
          <w:u w:val="single"/>
          <w:lang w:val="pl-PL" w:eastAsia="en-US"/>
        </w:rPr>
      </w:pPr>
      <w:r>
        <w:rPr>
          <w:rFonts w:ascii="Times New Roman" w:hAnsi="Times New Roman" w:cs="Times New Roman"/>
          <w:sz w:val="22"/>
          <w:szCs w:val="22"/>
          <w:lang w:val="pl-PL" w:eastAsia="pl-PL"/>
        </w:rPr>
        <w:t>Porter 250 EC</w:t>
      </w:r>
      <w:r w:rsidR="00F536F9" w:rsidRPr="00752E79">
        <w:rPr>
          <w:rFonts w:ascii="Times New Roman" w:hAnsi="Times New Roman" w:cs="Times New Roman"/>
          <w:sz w:val="22"/>
          <w:szCs w:val="22"/>
          <w:lang w:val="pl-PL" w:eastAsia="pl-PL"/>
        </w:rPr>
        <w:t xml:space="preserve"> </w:t>
      </w:r>
      <w:r w:rsidR="00F536F9" w:rsidRPr="00752E79">
        <w:rPr>
          <w:rFonts w:ascii="Times New Roman" w:hAnsi="Times New Roman" w:cs="Times New Roman"/>
          <w:sz w:val="22"/>
          <w:szCs w:val="22"/>
          <w:lang w:val="pl-PL" w:eastAsia="en-US"/>
        </w:rPr>
        <w:t xml:space="preserve">0,5 l/ha + </w:t>
      </w:r>
      <w:r w:rsidR="00F536F9" w:rsidRPr="00752E79">
        <w:rPr>
          <w:rFonts w:ascii="Times New Roman" w:hAnsi="Times New Roman" w:cs="Times New Roman"/>
          <w:sz w:val="22"/>
          <w:szCs w:val="22"/>
          <w:lang w:val="pl-PL" w:eastAsia="pl-PL"/>
        </w:rPr>
        <w:t xml:space="preserve">Bukat 500 SC </w:t>
      </w:r>
      <w:r w:rsidR="00752E79" w:rsidRPr="00752E79">
        <w:rPr>
          <w:rFonts w:ascii="Times New Roman" w:hAnsi="Times New Roman" w:cs="Times New Roman"/>
          <w:sz w:val="22"/>
          <w:szCs w:val="22"/>
          <w:lang w:val="pl-PL" w:eastAsia="pl-PL"/>
        </w:rPr>
        <w:t>lub</w:t>
      </w:r>
      <w:r w:rsidR="00F536F9" w:rsidRPr="00752E79">
        <w:rPr>
          <w:rFonts w:ascii="Times New Roman" w:hAnsi="Times New Roman" w:cs="Times New Roman"/>
          <w:sz w:val="22"/>
          <w:szCs w:val="22"/>
          <w:lang w:val="pl-PL" w:eastAsia="pl-PL"/>
        </w:rPr>
        <w:t xml:space="preserve"> </w:t>
      </w:r>
      <w:proofErr w:type="spellStart"/>
      <w:r w:rsidR="00F536F9" w:rsidRPr="00752E79">
        <w:rPr>
          <w:rFonts w:ascii="Times New Roman" w:hAnsi="Times New Roman" w:cs="Times New Roman"/>
          <w:sz w:val="22"/>
          <w:szCs w:val="22"/>
          <w:lang w:val="pl-PL" w:eastAsia="pl-PL"/>
        </w:rPr>
        <w:t>Ambrossio</w:t>
      </w:r>
      <w:proofErr w:type="spellEnd"/>
      <w:r w:rsidR="00F536F9" w:rsidRPr="00752E79">
        <w:rPr>
          <w:rFonts w:ascii="Times New Roman" w:hAnsi="Times New Roman" w:cs="Times New Roman"/>
          <w:sz w:val="22"/>
          <w:szCs w:val="22"/>
          <w:lang w:val="pl-PL" w:eastAsia="pl-PL"/>
        </w:rPr>
        <w:t xml:space="preserve"> 500 SC </w:t>
      </w:r>
      <w:r w:rsidR="00752E79" w:rsidRPr="00752E79">
        <w:rPr>
          <w:rFonts w:ascii="Times New Roman" w:hAnsi="Times New Roman" w:cs="Times New Roman"/>
          <w:sz w:val="22"/>
          <w:szCs w:val="22"/>
          <w:lang w:val="pl-PL" w:eastAsia="pl-PL"/>
        </w:rPr>
        <w:t>lub</w:t>
      </w:r>
      <w:r w:rsidR="00F536F9" w:rsidRPr="00752E79">
        <w:rPr>
          <w:rFonts w:ascii="Times New Roman" w:hAnsi="Times New Roman" w:cs="Times New Roman"/>
          <w:sz w:val="22"/>
          <w:szCs w:val="22"/>
          <w:lang w:val="pl-PL" w:eastAsia="pl-PL"/>
        </w:rPr>
        <w:t xml:space="preserve"> </w:t>
      </w:r>
      <w:proofErr w:type="spellStart"/>
      <w:r w:rsidR="00F536F9" w:rsidRPr="00752E79">
        <w:rPr>
          <w:rFonts w:ascii="Times New Roman" w:hAnsi="Times New Roman" w:cs="Times New Roman"/>
          <w:sz w:val="22"/>
          <w:szCs w:val="22"/>
          <w:lang w:val="pl-PL" w:eastAsia="pl-PL"/>
        </w:rPr>
        <w:t>Zizan</w:t>
      </w:r>
      <w:proofErr w:type="spellEnd"/>
      <w:r w:rsidR="00F536F9" w:rsidRPr="00752E79">
        <w:rPr>
          <w:rFonts w:ascii="Times New Roman" w:hAnsi="Times New Roman" w:cs="Times New Roman"/>
          <w:sz w:val="22"/>
          <w:szCs w:val="22"/>
          <w:lang w:val="pl-PL" w:eastAsia="pl-PL"/>
        </w:rPr>
        <w:t xml:space="preserve"> 500 SC</w:t>
      </w:r>
      <w:r w:rsidR="00F536F9" w:rsidRPr="00752E79">
        <w:rPr>
          <w:rFonts w:ascii="Times New Roman" w:hAnsi="Times New Roman" w:cs="Times New Roman"/>
          <w:sz w:val="22"/>
          <w:szCs w:val="22"/>
          <w:lang w:val="pl-PL" w:eastAsia="en-US"/>
        </w:rPr>
        <w:t xml:space="preserve"> 0,25 l/ha</w:t>
      </w:r>
    </w:p>
    <w:p w14:paraId="71FA297A" w14:textId="691E7EBF" w:rsidR="00F536F9" w:rsidRPr="00752E79" w:rsidRDefault="00F536F9" w:rsidP="00F536F9">
      <w:pPr>
        <w:adjustRightInd w:val="0"/>
        <w:jc w:val="both"/>
        <w:rPr>
          <w:rFonts w:ascii="Times New Roman" w:hAnsi="Times New Roman" w:cs="Times New Roman"/>
          <w:sz w:val="22"/>
          <w:szCs w:val="22"/>
          <w:u w:val="single"/>
          <w:lang w:val="pl-PL" w:eastAsia="en-US"/>
        </w:rPr>
      </w:pPr>
      <w:r w:rsidRPr="00752E79">
        <w:rPr>
          <w:rFonts w:ascii="Times New Roman" w:hAnsi="Times New Roman" w:cs="Times New Roman"/>
          <w:sz w:val="22"/>
          <w:szCs w:val="22"/>
          <w:lang w:val="pl-PL" w:eastAsia="en-US"/>
        </w:rPr>
        <w:t>w terminie wiosennym należy zastosować sam środek</w:t>
      </w:r>
      <w:r w:rsidRPr="00752E79">
        <w:rPr>
          <w:rFonts w:ascii="Times New Roman" w:hAnsi="Times New Roman" w:cs="Times New Roman"/>
          <w:sz w:val="22"/>
          <w:szCs w:val="22"/>
          <w:lang w:val="pl-PL" w:eastAsia="pl-PL"/>
        </w:rPr>
        <w:t xml:space="preserve"> </w:t>
      </w:r>
      <w:r w:rsidR="009903C4">
        <w:rPr>
          <w:rFonts w:ascii="Times New Roman" w:hAnsi="Times New Roman" w:cs="Times New Roman"/>
          <w:sz w:val="22"/>
          <w:szCs w:val="22"/>
          <w:lang w:val="pl-PL" w:eastAsia="pl-PL"/>
        </w:rPr>
        <w:t>Porter 250 EC</w:t>
      </w:r>
      <w:r w:rsidRPr="00752E79">
        <w:rPr>
          <w:rFonts w:ascii="Times New Roman" w:hAnsi="Times New Roman" w:cs="Times New Roman"/>
          <w:sz w:val="22"/>
          <w:szCs w:val="22"/>
          <w:lang w:val="pl-PL" w:eastAsia="pl-PL"/>
        </w:rPr>
        <w:t xml:space="preserve"> w dawce:</w:t>
      </w:r>
    </w:p>
    <w:p w14:paraId="251634CB" w14:textId="77777777" w:rsidR="00F536F9" w:rsidRPr="00752E79" w:rsidRDefault="00F536F9" w:rsidP="00F536F9">
      <w:pPr>
        <w:adjustRightInd w:val="0"/>
        <w:jc w:val="both"/>
        <w:rPr>
          <w:rFonts w:ascii="Times New Roman" w:hAnsi="Times New Roman" w:cs="Times New Roman"/>
          <w:sz w:val="22"/>
          <w:szCs w:val="22"/>
          <w:lang w:val="pl-PL" w:eastAsia="en-US"/>
        </w:rPr>
      </w:pPr>
      <w:r w:rsidRPr="00752E79">
        <w:rPr>
          <w:rFonts w:ascii="Times New Roman" w:hAnsi="Times New Roman" w:cs="Times New Roman"/>
          <w:sz w:val="22"/>
          <w:szCs w:val="22"/>
          <w:u w:val="single"/>
          <w:lang w:val="pl-PL" w:eastAsia="en-US"/>
        </w:rPr>
        <w:t>drugi zabieg (wiosna):</w:t>
      </w:r>
      <w:r w:rsidRPr="00752E79">
        <w:rPr>
          <w:rFonts w:ascii="Times New Roman" w:hAnsi="Times New Roman" w:cs="Times New Roman"/>
          <w:sz w:val="22"/>
          <w:szCs w:val="22"/>
          <w:lang w:val="pl-PL" w:eastAsia="en-US"/>
        </w:rPr>
        <w:t xml:space="preserve"> </w:t>
      </w:r>
    </w:p>
    <w:p w14:paraId="5FF412CE" w14:textId="30FEEFA1" w:rsidR="00F536F9" w:rsidRPr="00E2757B" w:rsidRDefault="009903C4" w:rsidP="00F536F9">
      <w:pPr>
        <w:autoSpaceDE/>
        <w:autoSpaceDN/>
        <w:adjustRightInd w:val="0"/>
        <w:jc w:val="both"/>
        <w:rPr>
          <w:rFonts w:ascii="Times New Roman" w:hAnsi="Times New Roman" w:cs="Times New Roman"/>
          <w:sz w:val="22"/>
          <w:szCs w:val="22"/>
          <w:u w:val="single"/>
          <w:lang w:val="pl-PL" w:eastAsia="en-US"/>
        </w:rPr>
      </w:pPr>
      <w:r>
        <w:rPr>
          <w:rFonts w:ascii="Times New Roman" w:hAnsi="Times New Roman" w:cs="Times New Roman"/>
          <w:sz w:val="22"/>
          <w:szCs w:val="22"/>
          <w:lang w:val="pl-PL" w:eastAsia="pl-PL"/>
        </w:rPr>
        <w:t>Porter 250 EC</w:t>
      </w:r>
      <w:r w:rsidR="00F536F9" w:rsidRPr="00752E79">
        <w:rPr>
          <w:rFonts w:ascii="Times New Roman" w:hAnsi="Times New Roman" w:cs="Times New Roman"/>
          <w:sz w:val="22"/>
          <w:szCs w:val="22"/>
          <w:lang w:val="pl-PL" w:eastAsia="pl-PL"/>
        </w:rPr>
        <w:t xml:space="preserve"> </w:t>
      </w:r>
      <w:r w:rsidR="00F536F9" w:rsidRPr="00752E79">
        <w:rPr>
          <w:rFonts w:ascii="Times New Roman" w:hAnsi="Times New Roman" w:cs="Times New Roman"/>
          <w:sz w:val="22"/>
          <w:szCs w:val="22"/>
          <w:lang w:val="pl-PL" w:eastAsia="en-US"/>
        </w:rPr>
        <w:t>0,6 l/ha</w:t>
      </w:r>
      <w:r w:rsidR="00F536F9" w:rsidRPr="00E2757B">
        <w:rPr>
          <w:rFonts w:ascii="Times New Roman" w:hAnsi="Times New Roman" w:cs="Times New Roman"/>
          <w:sz w:val="22"/>
          <w:szCs w:val="22"/>
          <w:lang w:val="pl-PL" w:eastAsia="en-US"/>
        </w:rPr>
        <w:t xml:space="preserve"> </w:t>
      </w:r>
    </w:p>
    <w:p w14:paraId="0858C80F" w14:textId="77777777" w:rsidR="00F536F9" w:rsidRPr="00E2757B" w:rsidRDefault="00F536F9" w:rsidP="00054826">
      <w:pPr>
        <w:adjustRightInd w:val="0"/>
        <w:jc w:val="both"/>
        <w:rPr>
          <w:rFonts w:ascii="Times New Roman" w:hAnsi="Times New Roman" w:cs="Times New Roman"/>
          <w:sz w:val="22"/>
          <w:szCs w:val="22"/>
          <w:lang w:val="pl-PL" w:eastAsia="en-US"/>
        </w:rPr>
      </w:pPr>
    </w:p>
    <w:p w14:paraId="364522A2" w14:textId="77777777" w:rsidR="00054826" w:rsidRPr="005E0E23" w:rsidRDefault="00054826" w:rsidP="00054826">
      <w:pPr>
        <w:jc w:val="both"/>
        <w:rPr>
          <w:rFonts w:ascii="Times New Roman" w:hAnsi="Times New Roman" w:cs="Times New Roman"/>
          <w:sz w:val="22"/>
          <w:szCs w:val="22"/>
          <w:lang w:val="pl-PL" w:eastAsia="pl-PL"/>
        </w:rPr>
      </w:pPr>
      <w:r w:rsidRPr="005E0E23">
        <w:rPr>
          <w:rFonts w:ascii="Times New Roman" w:hAnsi="Times New Roman" w:cs="Times New Roman"/>
          <w:sz w:val="22"/>
          <w:szCs w:val="22"/>
          <w:lang w:val="pl-PL" w:eastAsia="pl-PL"/>
        </w:rPr>
        <w:t>Termin stosowania: Pierwszy zabieg wykonać od fazy trzeciego liścia do fazy siódmego liścia (BBCH 13-17). Drugi zabieg wykonać od fazy początku wydłużania pędu do fazy rozwojowej pąków kwiatowych - widoczne pojedyncze pąki kwiatowe (BBCH 30-55) lub od fazy początku kwitnienia do końcowej fazy kwitnienia (BBCH 61-68). Środek stosować zapobiegawczo lub natychmiast po zauważeniu pierwszych objawów chorób.</w:t>
      </w:r>
    </w:p>
    <w:p w14:paraId="154E5E85" w14:textId="77777777" w:rsidR="00054826" w:rsidRPr="005E0E23" w:rsidRDefault="00054826" w:rsidP="00C97DD2">
      <w:pPr>
        <w:jc w:val="both"/>
        <w:rPr>
          <w:rFonts w:ascii="Times New Roman" w:hAnsi="Times New Roman" w:cs="Times New Roman"/>
          <w:sz w:val="22"/>
          <w:szCs w:val="22"/>
          <w:lang w:val="pl-PL" w:eastAsia="pl-PL"/>
        </w:rPr>
      </w:pPr>
      <w:r w:rsidRPr="00120B3C">
        <w:rPr>
          <w:rFonts w:ascii="Times New Roman" w:hAnsi="Times New Roman" w:cs="Times New Roman"/>
          <w:sz w:val="22"/>
          <w:szCs w:val="22"/>
          <w:lang w:val="pl-PL" w:eastAsia="pl-PL"/>
        </w:rPr>
        <w:t>Liczba zabiegów: 2</w:t>
      </w:r>
    </w:p>
    <w:p w14:paraId="18ACE03B" w14:textId="77777777" w:rsidR="00054826" w:rsidRPr="005E0E23" w:rsidRDefault="00054826" w:rsidP="00054826">
      <w:pPr>
        <w:jc w:val="both"/>
        <w:rPr>
          <w:rFonts w:ascii="Times New Roman" w:hAnsi="Times New Roman" w:cs="Times New Roman"/>
          <w:sz w:val="22"/>
          <w:szCs w:val="22"/>
          <w:lang w:val="pl-PL" w:eastAsia="pl-PL"/>
        </w:rPr>
      </w:pPr>
    </w:p>
    <w:p w14:paraId="3B22EAE9" w14:textId="77777777" w:rsidR="00054826" w:rsidRPr="005E0E23" w:rsidRDefault="00054826" w:rsidP="00054826">
      <w:pPr>
        <w:adjustRightInd w:val="0"/>
        <w:jc w:val="both"/>
        <w:rPr>
          <w:rFonts w:ascii="Times New Roman" w:hAnsi="Times New Roman" w:cs="Times New Roman"/>
          <w:b/>
          <w:bCs/>
          <w:i/>
          <w:sz w:val="22"/>
          <w:szCs w:val="22"/>
          <w:lang w:val="pl-PL" w:eastAsia="en-US"/>
        </w:rPr>
      </w:pPr>
      <w:r w:rsidRPr="00120B3C">
        <w:rPr>
          <w:rFonts w:ascii="Times New Roman" w:hAnsi="Times New Roman" w:cs="Times New Roman"/>
          <w:b/>
          <w:bCs/>
          <w:i/>
          <w:sz w:val="22"/>
          <w:szCs w:val="22"/>
          <w:lang w:val="pl-PL" w:eastAsia="en-US"/>
        </w:rPr>
        <w:t>Schemat 3 (jeden zabieg – wiosna)</w:t>
      </w:r>
    </w:p>
    <w:p w14:paraId="459ABE51" w14:textId="05424CE0" w:rsidR="00054826" w:rsidRPr="005E0E23" w:rsidRDefault="00054826" w:rsidP="00054826">
      <w:pPr>
        <w:adjustRightInd w:val="0"/>
        <w:jc w:val="both"/>
        <w:rPr>
          <w:rFonts w:ascii="Times New Roman" w:hAnsi="Times New Roman" w:cs="Times New Roman"/>
          <w:bCs/>
          <w:i/>
          <w:sz w:val="22"/>
          <w:szCs w:val="22"/>
          <w:lang w:val="pl-PL" w:eastAsia="en-US"/>
        </w:rPr>
      </w:pPr>
      <w:r w:rsidRPr="005E0E23">
        <w:rPr>
          <w:rFonts w:ascii="Times New Roman" w:hAnsi="Times New Roman" w:cs="Times New Roman"/>
          <w:bCs/>
          <w:i/>
          <w:sz w:val="22"/>
          <w:szCs w:val="22"/>
          <w:lang w:val="pl-PL" w:eastAsia="en-US"/>
        </w:rPr>
        <w:t>Czerń krzyżowych, sucha zgnilizna kapustnych</w:t>
      </w:r>
      <w:r w:rsidR="00F536F9">
        <w:rPr>
          <w:rFonts w:ascii="Times New Roman" w:hAnsi="Times New Roman" w:cs="Times New Roman"/>
          <w:bCs/>
          <w:i/>
          <w:sz w:val="22"/>
          <w:szCs w:val="22"/>
          <w:lang w:val="pl-PL" w:eastAsia="en-US"/>
        </w:rPr>
        <w:t>.</w:t>
      </w:r>
      <w:r w:rsidRPr="005E0E23">
        <w:rPr>
          <w:rFonts w:ascii="Times New Roman" w:hAnsi="Times New Roman" w:cs="Times New Roman"/>
          <w:bCs/>
          <w:i/>
          <w:sz w:val="22"/>
          <w:szCs w:val="22"/>
          <w:lang w:val="pl-PL" w:eastAsia="en-US"/>
        </w:rPr>
        <w:t xml:space="preserve"> </w:t>
      </w:r>
    </w:p>
    <w:p w14:paraId="5C8402D0" w14:textId="72105A67" w:rsidR="00054826" w:rsidRDefault="00054826" w:rsidP="00054826">
      <w:pPr>
        <w:adjustRightInd w:val="0"/>
        <w:jc w:val="both"/>
        <w:rPr>
          <w:rFonts w:ascii="Times New Roman" w:hAnsi="Times New Roman" w:cs="Times New Roman"/>
          <w:sz w:val="22"/>
          <w:szCs w:val="22"/>
          <w:lang w:val="pl-PL" w:eastAsia="en-US"/>
        </w:rPr>
      </w:pPr>
      <w:r w:rsidRPr="005E0E23">
        <w:rPr>
          <w:rFonts w:ascii="Times New Roman" w:hAnsi="Times New Roman" w:cs="Times New Roman"/>
          <w:sz w:val="22"/>
          <w:szCs w:val="22"/>
          <w:lang w:val="pl-PL" w:eastAsia="en-US"/>
        </w:rPr>
        <w:t xml:space="preserve">Maksymalna /zalecana dawka środka dla jednorazowego zastosowania: </w:t>
      </w:r>
      <w:r w:rsidR="009903C4">
        <w:rPr>
          <w:rFonts w:ascii="Times New Roman" w:hAnsi="Times New Roman" w:cs="Times New Roman"/>
          <w:sz w:val="22"/>
          <w:szCs w:val="22"/>
          <w:lang w:val="pl-PL" w:eastAsia="pl-PL"/>
        </w:rPr>
        <w:t>Porter 250 EC</w:t>
      </w:r>
      <w:r w:rsidR="00F536F9" w:rsidRPr="00752E79">
        <w:rPr>
          <w:rFonts w:ascii="Times New Roman" w:hAnsi="Times New Roman" w:cs="Times New Roman"/>
          <w:sz w:val="22"/>
          <w:szCs w:val="22"/>
          <w:lang w:val="pl-PL" w:eastAsia="pl-PL"/>
        </w:rPr>
        <w:t xml:space="preserve"> </w:t>
      </w:r>
      <w:r w:rsidRPr="00752E79">
        <w:rPr>
          <w:rFonts w:ascii="Times New Roman" w:hAnsi="Times New Roman" w:cs="Times New Roman"/>
          <w:sz w:val="22"/>
          <w:szCs w:val="22"/>
          <w:lang w:val="pl-PL" w:eastAsia="en-US"/>
        </w:rPr>
        <w:t>0,</w:t>
      </w:r>
      <w:r w:rsidR="00F536F9" w:rsidRPr="00752E79">
        <w:rPr>
          <w:rFonts w:ascii="Times New Roman" w:hAnsi="Times New Roman" w:cs="Times New Roman"/>
          <w:sz w:val="22"/>
          <w:szCs w:val="22"/>
          <w:lang w:val="pl-PL" w:eastAsia="en-US"/>
        </w:rPr>
        <w:t>6</w:t>
      </w:r>
      <w:r w:rsidRPr="00752E79">
        <w:rPr>
          <w:rFonts w:ascii="Times New Roman" w:hAnsi="Times New Roman" w:cs="Times New Roman"/>
          <w:sz w:val="22"/>
          <w:szCs w:val="22"/>
          <w:lang w:val="pl-PL" w:eastAsia="en-US"/>
        </w:rPr>
        <w:t xml:space="preserve"> l/ha</w:t>
      </w:r>
    </w:p>
    <w:p w14:paraId="1E4E712A" w14:textId="77777777" w:rsidR="002E00BF" w:rsidRPr="00752E79" w:rsidRDefault="002E00BF" w:rsidP="00054826">
      <w:pPr>
        <w:adjustRightInd w:val="0"/>
        <w:jc w:val="both"/>
        <w:rPr>
          <w:rFonts w:ascii="Times New Roman" w:hAnsi="Times New Roman" w:cs="Times New Roman"/>
          <w:sz w:val="22"/>
          <w:szCs w:val="22"/>
          <w:lang w:val="pl-PL" w:eastAsia="en-US"/>
        </w:rPr>
      </w:pPr>
    </w:p>
    <w:p w14:paraId="4F6CDA26" w14:textId="73DCC6D9" w:rsidR="00054826" w:rsidRPr="00752E79" w:rsidRDefault="00054826" w:rsidP="00054826">
      <w:pPr>
        <w:autoSpaceDE/>
        <w:autoSpaceDN/>
        <w:adjustRightInd w:val="0"/>
        <w:jc w:val="both"/>
        <w:rPr>
          <w:rFonts w:ascii="Times New Roman" w:hAnsi="Times New Roman" w:cs="Times New Roman"/>
          <w:bCs/>
          <w:sz w:val="22"/>
          <w:szCs w:val="22"/>
          <w:lang w:val="pl-PL" w:eastAsia="en-US"/>
        </w:rPr>
      </w:pPr>
      <w:r w:rsidRPr="00752E79">
        <w:rPr>
          <w:rFonts w:ascii="Times New Roman" w:hAnsi="Times New Roman" w:cs="Times New Roman"/>
          <w:bCs/>
          <w:sz w:val="22"/>
          <w:szCs w:val="22"/>
          <w:lang w:val="pl-PL" w:eastAsia="en-US"/>
        </w:rPr>
        <w:t xml:space="preserve">Środek </w:t>
      </w:r>
      <w:r w:rsidR="009903C4">
        <w:rPr>
          <w:rFonts w:ascii="Times New Roman" w:hAnsi="Times New Roman" w:cs="Times New Roman"/>
          <w:sz w:val="22"/>
          <w:szCs w:val="22"/>
          <w:lang w:val="pl-PL" w:eastAsia="pl-PL"/>
        </w:rPr>
        <w:t>Porter 250 EC</w:t>
      </w:r>
      <w:r w:rsidR="00F536F9" w:rsidRPr="00752E79">
        <w:rPr>
          <w:rFonts w:ascii="Times New Roman" w:hAnsi="Times New Roman" w:cs="Times New Roman"/>
          <w:sz w:val="22"/>
          <w:szCs w:val="22"/>
          <w:lang w:val="pl-PL" w:eastAsia="pl-PL"/>
        </w:rPr>
        <w:t xml:space="preserve"> </w:t>
      </w:r>
      <w:r w:rsidRPr="00752E79">
        <w:rPr>
          <w:rFonts w:ascii="Times New Roman" w:hAnsi="Times New Roman" w:cs="Times New Roman"/>
          <w:bCs/>
          <w:sz w:val="22"/>
          <w:szCs w:val="22"/>
          <w:lang w:val="pl-PL" w:eastAsia="en-US"/>
        </w:rPr>
        <w:t xml:space="preserve">do zwalczania ww. chorób można również stosować łącznie ze środkiem </w:t>
      </w:r>
      <w:r w:rsidR="00F536F9" w:rsidRPr="00752E79">
        <w:rPr>
          <w:rFonts w:ascii="Times New Roman" w:hAnsi="Times New Roman" w:cs="Times New Roman"/>
          <w:sz w:val="22"/>
          <w:szCs w:val="22"/>
          <w:lang w:val="pl-PL" w:eastAsia="pl-PL"/>
        </w:rPr>
        <w:t xml:space="preserve">Bukat 500 SC lub </w:t>
      </w:r>
      <w:proofErr w:type="spellStart"/>
      <w:r w:rsidR="00F536F9" w:rsidRPr="00752E79">
        <w:rPr>
          <w:rFonts w:ascii="Times New Roman" w:hAnsi="Times New Roman" w:cs="Times New Roman"/>
          <w:sz w:val="22"/>
          <w:szCs w:val="22"/>
          <w:lang w:val="pl-PL" w:eastAsia="pl-PL"/>
        </w:rPr>
        <w:t>Ambrossio</w:t>
      </w:r>
      <w:proofErr w:type="spellEnd"/>
      <w:r w:rsidR="00F536F9" w:rsidRPr="00752E79">
        <w:rPr>
          <w:rFonts w:ascii="Times New Roman" w:hAnsi="Times New Roman" w:cs="Times New Roman"/>
          <w:sz w:val="22"/>
          <w:szCs w:val="22"/>
          <w:lang w:val="pl-PL" w:eastAsia="pl-PL"/>
        </w:rPr>
        <w:t xml:space="preserve"> 500 SC lub </w:t>
      </w:r>
      <w:proofErr w:type="spellStart"/>
      <w:r w:rsidR="00F536F9" w:rsidRPr="00752E79">
        <w:rPr>
          <w:rFonts w:ascii="Times New Roman" w:hAnsi="Times New Roman" w:cs="Times New Roman"/>
          <w:sz w:val="22"/>
          <w:szCs w:val="22"/>
          <w:lang w:val="pl-PL" w:eastAsia="pl-PL"/>
        </w:rPr>
        <w:t>Zizan</w:t>
      </w:r>
      <w:proofErr w:type="spellEnd"/>
      <w:r w:rsidR="00F536F9" w:rsidRPr="00752E79">
        <w:rPr>
          <w:rFonts w:ascii="Times New Roman" w:hAnsi="Times New Roman" w:cs="Times New Roman"/>
          <w:sz w:val="22"/>
          <w:szCs w:val="22"/>
          <w:lang w:val="pl-PL" w:eastAsia="pl-PL"/>
        </w:rPr>
        <w:t xml:space="preserve"> 500 SC </w:t>
      </w:r>
      <w:r w:rsidRPr="00752E79">
        <w:rPr>
          <w:rFonts w:ascii="Times New Roman" w:hAnsi="Times New Roman" w:cs="Times New Roman"/>
          <w:sz w:val="22"/>
          <w:szCs w:val="22"/>
          <w:lang w:val="pl-PL" w:eastAsia="pl-PL"/>
        </w:rPr>
        <w:t>w następujących</w:t>
      </w:r>
      <w:r w:rsidRPr="00752E79">
        <w:rPr>
          <w:rFonts w:ascii="Times New Roman" w:hAnsi="Times New Roman" w:cs="Times New Roman"/>
          <w:bCs/>
          <w:sz w:val="22"/>
          <w:szCs w:val="22"/>
          <w:lang w:val="pl-PL" w:eastAsia="en-US"/>
        </w:rPr>
        <w:t xml:space="preserve"> w dawkach:</w:t>
      </w:r>
    </w:p>
    <w:p w14:paraId="1DF9D5EC" w14:textId="6C4578BD" w:rsidR="00054826" w:rsidRPr="00752E79" w:rsidRDefault="009903C4" w:rsidP="00054826">
      <w:pPr>
        <w:autoSpaceDE/>
        <w:autoSpaceDN/>
        <w:adjustRightInd w:val="0"/>
        <w:jc w:val="both"/>
        <w:rPr>
          <w:rFonts w:ascii="Times New Roman" w:hAnsi="Times New Roman" w:cs="Times New Roman"/>
          <w:sz w:val="22"/>
          <w:szCs w:val="22"/>
          <w:u w:val="single"/>
          <w:lang w:val="pl-PL" w:eastAsia="en-US"/>
        </w:rPr>
      </w:pPr>
      <w:r>
        <w:rPr>
          <w:rFonts w:ascii="Times New Roman" w:hAnsi="Times New Roman" w:cs="Times New Roman"/>
          <w:sz w:val="22"/>
          <w:szCs w:val="22"/>
          <w:lang w:val="pl-PL" w:eastAsia="pl-PL"/>
        </w:rPr>
        <w:t>Porter 250 EC</w:t>
      </w:r>
      <w:r w:rsidR="00F536F9" w:rsidRPr="00752E79">
        <w:rPr>
          <w:rFonts w:ascii="Times New Roman" w:hAnsi="Times New Roman" w:cs="Times New Roman"/>
          <w:sz w:val="22"/>
          <w:szCs w:val="22"/>
          <w:lang w:val="pl-PL" w:eastAsia="pl-PL"/>
        </w:rPr>
        <w:t xml:space="preserve"> </w:t>
      </w:r>
      <w:r w:rsidR="00F536F9" w:rsidRPr="00752E79">
        <w:rPr>
          <w:rFonts w:ascii="Times New Roman" w:hAnsi="Times New Roman" w:cs="Times New Roman"/>
          <w:sz w:val="22"/>
          <w:szCs w:val="22"/>
          <w:lang w:val="pl-PL" w:eastAsia="en-US"/>
        </w:rPr>
        <w:t>0,</w:t>
      </w:r>
      <w:r w:rsidR="00054826" w:rsidRPr="00752E79">
        <w:rPr>
          <w:rFonts w:ascii="Times New Roman" w:hAnsi="Times New Roman" w:cs="Times New Roman"/>
          <w:sz w:val="22"/>
          <w:szCs w:val="22"/>
          <w:lang w:val="pl-PL" w:eastAsia="en-US"/>
        </w:rPr>
        <w:t xml:space="preserve">5 l/ha + </w:t>
      </w:r>
      <w:r w:rsidR="00F536F9" w:rsidRPr="00752E79">
        <w:rPr>
          <w:rFonts w:ascii="Times New Roman" w:hAnsi="Times New Roman" w:cs="Times New Roman"/>
          <w:sz w:val="22"/>
          <w:szCs w:val="22"/>
          <w:lang w:val="pl-PL" w:eastAsia="pl-PL"/>
        </w:rPr>
        <w:t>Bukat 500 SC</w:t>
      </w:r>
      <w:r w:rsidR="00752E79" w:rsidRPr="00752E79">
        <w:rPr>
          <w:rFonts w:ascii="Times New Roman" w:hAnsi="Times New Roman" w:cs="Times New Roman"/>
          <w:sz w:val="22"/>
          <w:szCs w:val="22"/>
          <w:lang w:val="pl-PL" w:eastAsia="pl-PL"/>
        </w:rPr>
        <w:t xml:space="preserve"> lub</w:t>
      </w:r>
      <w:r w:rsidR="00F536F9" w:rsidRPr="00752E79">
        <w:rPr>
          <w:rFonts w:ascii="Times New Roman" w:hAnsi="Times New Roman" w:cs="Times New Roman"/>
          <w:sz w:val="22"/>
          <w:szCs w:val="22"/>
          <w:lang w:val="pl-PL" w:eastAsia="pl-PL"/>
        </w:rPr>
        <w:t xml:space="preserve"> </w:t>
      </w:r>
      <w:proofErr w:type="spellStart"/>
      <w:r w:rsidR="00F536F9" w:rsidRPr="00752E79">
        <w:rPr>
          <w:rFonts w:ascii="Times New Roman" w:hAnsi="Times New Roman" w:cs="Times New Roman"/>
          <w:sz w:val="22"/>
          <w:szCs w:val="22"/>
          <w:lang w:val="pl-PL" w:eastAsia="pl-PL"/>
        </w:rPr>
        <w:t>Ambrossio</w:t>
      </w:r>
      <w:proofErr w:type="spellEnd"/>
      <w:r w:rsidR="00F536F9" w:rsidRPr="00752E79">
        <w:rPr>
          <w:rFonts w:ascii="Times New Roman" w:hAnsi="Times New Roman" w:cs="Times New Roman"/>
          <w:sz w:val="22"/>
          <w:szCs w:val="22"/>
          <w:lang w:val="pl-PL" w:eastAsia="pl-PL"/>
        </w:rPr>
        <w:t xml:space="preserve"> 500 SC </w:t>
      </w:r>
      <w:r w:rsidR="00752E79" w:rsidRPr="00752E79">
        <w:rPr>
          <w:rFonts w:ascii="Times New Roman" w:hAnsi="Times New Roman" w:cs="Times New Roman"/>
          <w:sz w:val="22"/>
          <w:szCs w:val="22"/>
          <w:lang w:val="pl-PL" w:eastAsia="pl-PL"/>
        </w:rPr>
        <w:t xml:space="preserve">lub </w:t>
      </w:r>
      <w:proofErr w:type="spellStart"/>
      <w:r w:rsidR="00F536F9" w:rsidRPr="00752E79">
        <w:rPr>
          <w:rFonts w:ascii="Times New Roman" w:hAnsi="Times New Roman" w:cs="Times New Roman"/>
          <w:sz w:val="22"/>
          <w:szCs w:val="22"/>
          <w:lang w:val="pl-PL" w:eastAsia="pl-PL"/>
        </w:rPr>
        <w:t>Zizan</w:t>
      </w:r>
      <w:proofErr w:type="spellEnd"/>
      <w:r w:rsidR="00F536F9" w:rsidRPr="00752E79">
        <w:rPr>
          <w:rFonts w:ascii="Times New Roman" w:hAnsi="Times New Roman" w:cs="Times New Roman"/>
          <w:sz w:val="22"/>
          <w:szCs w:val="22"/>
          <w:lang w:val="pl-PL" w:eastAsia="pl-PL"/>
        </w:rPr>
        <w:t xml:space="preserve"> 500 SC</w:t>
      </w:r>
      <w:r w:rsidR="00F536F9" w:rsidRPr="00752E79">
        <w:rPr>
          <w:rFonts w:ascii="Times New Roman" w:hAnsi="Times New Roman" w:cs="Times New Roman"/>
          <w:sz w:val="22"/>
          <w:szCs w:val="22"/>
          <w:lang w:val="pl-PL" w:eastAsia="en-US"/>
        </w:rPr>
        <w:t xml:space="preserve"> </w:t>
      </w:r>
      <w:r w:rsidR="00054826" w:rsidRPr="00752E79">
        <w:rPr>
          <w:rFonts w:ascii="Times New Roman" w:hAnsi="Times New Roman" w:cs="Times New Roman"/>
          <w:sz w:val="22"/>
          <w:szCs w:val="22"/>
          <w:lang w:val="pl-PL" w:eastAsia="en-US"/>
        </w:rPr>
        <w:t>0,</w:t>
      </w:r>
      <w:r w:rsidR="00F536F9" w:rsidRPr="00752E79">
        <w:rPr>
          <w:rFonts w:ascii="Times New Roman" w:hAnsi="Times New Roman" w:cs="Times New Roman"/>
          <w:sz w:val="22"/>
          <w:szCs w:val="22"/>
          <w:lang w:val="pl-PL" w:eastAsia="en-US"/>
        </w:rPr>
        <w:t>25 l/ha</w:t>
      </w:r>
    </w:p>
    <w:p w14:paraId="14908AB7" w14:textId="270B3135" w:rsidR="00054826" w:rsidRPr="005E0E23" w:rsidRDefault="00054826" w:rsidP="00054826">
      <w:pPr>
        <w:autoSpaceDE/>
        <w:autoSpaceDN/>
        <w:adjustRightInd w:val="0"/>
        <w:jc w:val="both"/>
        <w:rPr>
          <w:rFonts w:ascii="Times New Roman" w:hAnsi="Times New Roman" w:cs="Times New Roman"/>
          <w:bCs/>
          <w:sz w:val="22"/>
          <w:szCs w:val="22"/>
          <w:lang w:val="pl-PL" w:eastAsia="pl-PL"/>
        </w:rPr>
      </w:pPr>
      <w:r w:rsidRPr="005E0E23">
        <w:rPr>
          <w:rFonts w:ascii="Times New Roman" w:hAnsi="Times New Roman" w:cs="Times New Roman"/>
          <w:bCs/>
          <w:sz w:val="22"/>
          <w:szCs w:val="22"/>
          <w:lang w:val="pl-PL" w:eastAsia="pl-PL"/>
        </w:rPr>
        <w:t xml:space="preserve">Termin stosowania: </w:t>
      </w:r>
      <w:r w:rsidR="008B2A45">
        <w:rPr>
          <w:rFonts w:ascii="Times New Roman" w:hAnsi="Times New Roman" w:cs="Times New Roman"/>
          <w:bCs/>
          <w:sz w:val="22"/>
          <w:szCs w:val="22"/>
          <w:lang w:val="pl-PL" w:eastAsia="pl-PL"/>
        </w:rPr>
        <w:t xml:space="preserve">Zabieg wykonać wiosną, w fazie wydłużania pędu głównego, </w:t>
      </w:r>
      <w:r w:rsidR="008B2A45" w:rsidRPr="005E0E23">
        <w:rPr>
          <w:rFonts w:ascii="Times New Roman" w:hAnsi="Times New Roman" w:cs="Times New Roman"/>
          <w:bCs/>
          <w:sz w:val="22"/>
          <w:szCs w:val="22"/>
          <w:lang w:val="pl-PL" w:eastAsia="pl-PL"/>
        </w:rPr>
        <w:t xml:space="preserve">widocznego </w:t>
      </w:r>
      <w:r w:rsidR="008B2A45">
        <w:rPr>
          <w:rFonts w:ascii="Times New Roman" w:hAnsi="Times New Roman" w:cs="Times New Roman"/>
          <w:bCs/>
          <w:sz w:val="22"/>
          <w:szCs w:val="22"/>
          <w:lang w:val="pl-PL" w:eastAsia="pl-PL"/>
        </w:rPr>
        <w:t>2</w:t>
      </w:r>
      <w:r w:rsidR="008B2A45" w:rsidRPr="005E0E23">
        <w:rPr>
          <w:rFonts w:ascii="Times New Roman" w:hAnsi="Times New Roman" w:cs="Times New Roman"/>
          <w:bCs/>
          <w:sz w:val="22"/>
          <w:szCs w:val="22"/>
          <w:lang w:val="pl-PL" w:eastAsia="pl-PL"/>
        </w:rPr>
        <w:t>-ego międzywęźla</w:t>
      </w:r>
      <w:r w:rsidR="008B2A45">
        <w:rPr>
          <w:rFonts w:ascii="Times New Roman" w:hAnsi="Times New Roman" w:cs="Times New Roman"/>
          <w:bCs/>
          <w:sz w:val="22"/>
          <w:szCs w:val="22"/>
          <w:lang w:val="pl-PL" w:eastAsia="pl-PL"/>
        </w:rPr>
        <w:t xml:space="preserve"> do fazy </w:t>
      </w:r>
      <w:r w:rsidR="008B2A45" w:rsidRPr="005E0E23">
        <w:rPr>
          <w:rFonts w:ascii="Times New Roman" w:hAnsi="Times New Roman" w:cs="Times New Roman"/>
          <w:bCs/>
          <w:sz w:val="22"/>
          <w:szCs w:val="22"/>
          <w:lang w:val="pl-PL" w:eastAsia="pl-PL"/>
        </w:rPr>
        <w:t xml:space="preserve">widocznego </w:t>
      </w:r>
      <w:r w:rsidR="008B2A45">
        <w:rPr>
          <w:rFonts w:ascii="Times New Roman" w:hAnsi="Times New Roman" w:cs="Times New Roman"/>
          <w:bCs/>
          <w:sz w:val="22"/>
          <w:szCs w:val="22"/>
          <w:lang w:val="pl-PL" w:eastAsia="pl-PL"/>
        </w:rPr>
        <w:t>9</w:t>
      </w:r>
      <w:r w:rsidR="008B2A45" w:rsidRPr="005E0E23">
        <w:rPr>
          <w:rFonts w:ascii="Times New Roman" w:hAnsi="Times New Roman" w:cs="Times New Roman"/>
          <w:bCs/>
          <w:sz w:val="22"/>
          <w:szCs w:val="22"/>
          <w:lang w:val="pl-PL" w:eastAsia="pl-PL"/>
        </w:rPr>
        <w:t>-ego międzywęźla</w:t>
      </w:r>
      <w:r w:rsidR="008B2A45">
        <w:rPr>
          <w:rFonts w:ascii="Times New Roman" w:hAnsi="Times New Roman" w:cs="Times New Roman"/>
          <w:bCs/>
          <w:sz w:val="22"/>
          <w:szCs w:val="22"/>
          <w:lang w:val="pl-PL" w:eastAsia="pl-PL"/>
        </w:rPr>
        <w:t xml:space="preserve"> lub więcej międzywęźli </w:t>
      </w:r>
      <w:r w:rsidR="00A453C3">
        <w:rPr>
          <w:rFonts w:ascii="Times New Roman" w:hAnsi="Times New Roman" w:cs="Times New Roman"/>
          <w:bCs/>
          <w:sz w:val="22"/>
          <w:szCs w:val="22"/>
          <w:lang w:val="pl-PL" w:eastAsia="pl-PL"/>
        </w:rPr>
        <w:t>(BBCH 32-39</w:t>
      </w:r>
      <w:r w:rsidR="00A453C3" w:rsidRPr="005E0E23">
        <w:rPr>
          <w:rFonts w:ascii="Times New Roman" w:hAnsi="Times New Roman" w:cs="Times New Roman"/>
          <w:bCs/>
          <w:sz w:val="22"/>
          <w:szCs w:val="22"/>
          <w:lang w:val="pl-PL" w:eastAsia="pl-PL"/>
        </w:rPr>
        <w:t>).</w:t>
      </w:r>
      <w:r w:rsidR="008B2A45">
        <w:rPr>
          <w:rFonts w:ascii="Times New Roman" w:hAnsi="Times New Roman" w:cs="Times New Roman"/>
          <w:bCs/>
          <w:sz w:val="22"/>
          <w:szCs w:val="22"/>
          <w:lang w:val="pl-PL" w:eastAsia="pl-PL"/>
        </w:rPr>
        <w:t xml:space="preserve"> </w:t>
      </w:r>
      <w:r w:rsidRPr="005E0E23">
        <w:rPr>
          <w:rFonts w:ascii="Times New Roman" w:hAnsi="Times New Roman" w:cs="Times New Roman"/>
          <w:bCs/>
          <w:sz w:val="22"/>
          <w:szCs w:val="22"/>
          <w:lang w:val="pl-PL" w:eastAsia="pl-PL"/>
        </w:rPr>
        <w:t>Środek stosować zapobiegawczo lub natychmiast po zauwa</w:t>
      </w:r>
      <w:r w:rsidR="008B2A45">
        <w:rPr>
          <w:rFonts w:ascii="Times New Roman" w:hAnsi="Times New Roman" w:cs="Times New Roman"/>
          <w:bCs/>
          <w:sz w:val="22"/>
          <w:szCs w:val="22"/>
          <w:lang w:val="pl-PL" w:eastAsia="pl-PL"/>
        </w:rPr>
        <w:t>żeniu pierwszych objawów chorób.</w:t>
      </w:r>
    </w:p>
    <w:p w14:paraId="08264901" w14:textId="77777777" w:rsidR="00054826" w:rsidRPr="00120B3C" w:rsidRDefault="00054826" w:rsidP="00054826">
      <w:pPr>
        <w:autoSpaceDE/>
        <w:autoSpaceDN/>
        <w:adjustRightInd w:val="0"/>
        <w:jc w:val="both"/>
        <w:rPr>
          <w:rFonts w:ascii="Times New Roman" w:hAnsi="Times New Roman" w:cs="Times New Roman"/>
          <w:bCs/>
          <w:sz w:val="22"/>
          <w:szCs w:val="22"/>
          <w:lang w:val="pl-PL" w:eastAsia="pl-PL"/>
        </w:rPr>
      </w:pPr>
      <w:r w:rsidRPr="00120B3C">
        <w:rPr>
          <w:rFonts w:ascii="Times New Roman" w:hAnsi="Times New Roman" w:cs="Times New Roman"/>
          <w:bCs/>
          <w:sz w:val="22"/>
          <w:szCs w:val="22"/>
          <w:lang w:val="pl-PL" w:eastAsia="pl-PL"/>
        </w:rPr>
        <w:t xml:space="preserve">Liczba zabiegów: 1 </w:t>
      </w:r>
    </w:p>
    <w:p w14:paraId="3FCB5985" w14:textId="77777777" w:rsidR="00054826" w:rsidRPr="00120B3C" w:rsidRDefault="00054826" w:rsidP="00054826">
      <w:pPr>
        <w:autoSpaceDE/>
        <w:autoSpaceDN/>
        <w:adjustRightInd w:val="0"/>
        <w:jc w:val="both"/>
        <w:rPr>
          <w:rFonts w:ascii="Times New Roman" w:hAnsi="Times New Roman" w:cs="Times New Roman"/>
          <w:bCs/>
          <w:sz w:val="22"/>
          <w:szCs w:val="22"/>
          <w:lang w:val="pl-PL" w:eastAsia="pl-PL"/>
        </w:rPr>
      </w:pPr>
    </w:p>
    <w:p w14:paraId="773618F5" w14:textId="736B7459" w:rsidR="00054826" w:rsidRPr="00120B3C" w:rsidRDefault="00054826" w:rsidP="00054826">
      <w:pPr>
        <w:jc w:val="both"/>
        <w:rPr>
          <w:rFonts w:ascii="Times New Roman" w:hAnsi="Times New Roman" w:cs="Times New Roman"/>
          <w:sz w:val="22"/>
          <w:szCs w:val="22"/>
          <w:lang w:val="pl-PL" w:eastAsia="pl-PL"/>
        </w:rPr>
      </w:pPr>
      <w:r w:rsidRPr="00120B3C">
        <w:rPr>
          <w:rFonts w:ascii="Times New Roman" w:hAnsi="Times New Roman" w:cs="Times New Roman"/>
          <w:sz w:val="22"/>
          <w:szCs w:val="22"/>
          <w:lang w:val="pl-PL" w:eastAsia="pl-PL"/>
        </w:rPr>
        <w:t>Maksymalna liczba zabiegów w sezonie wegetacyjnym: 2 (1 zabieg jesienią i</w:t>
      </w:r>
      <w:r w:rsidR="008B2A45">
        <w:rPr>
          <w:rFonts w:ascii="Times New Roman" w:hAnsi="Times New Roman" w:cs="Times New Roman"/>
          <w:sz w:val="22"/>
          <w:szCs w:val="22"/>
          <w:lang w:val="pl-PL" w:eastAsia="pl-PL"/>
        </w:rPr>
        <w:t>/lub</w:t>
      </w:r>
      <w:r w:rsidRPr="00120B3C">
        <w:rPr>
          <w:rFonts w:ascii="Times New Roman" w:hAnsi="Times New Roman" w:cs="Times New Roman"/>
          <w:sz w:val="22"/>
          <w:szCs w:val="22"/>
          <w:lang w:val="pl-PL" w:eastAsia="pl-PL"/>
        </w:rPr>
        <w:t xml:space="preserve"> 1 zabieg wiosną).</w:t>
      </w:r>
    </w:p>
    <w:p w14:paraId="71686071" w14:textId="77777777" w:rsidR="00054826" w:rsidRPr="00120B3C" w:rsidRDefault="00054826" w:rsidP="00054826">
      <w:pPr>
        <w:jc w:val="both"/>
        <w:rPr>
          <w:rFonts w:ascii="Times New Roman" w:hAnsi="Times New Roman" w:cs="Times New Roman"/>
          <w:sz w:val="22"/>
          <w:szCs w:val="22"/>
          <w:lang w:val="pl-PL" w:eastAsia="pl-PL"/>
        </w:rPr>
      </w:pPr>
      <w:r w:rsidRPr="00120B3C">
        <w:rPr>
          <w:rFonts w:ascii="Times New Roman" w:hAnsi="Times New Roman" w:cs="Times New Roman"/>
          <w:sz w:val="22"/>
          <w:szCs w:val="22"/>
          <w:lang w:val="pl-PL" w:eastAsia="pl-PL"/>
        </w:rPr>
        <w:t>Zalecana ilość wody: 200-300 l/ha</w:t>
      </w:r>
    </w:p>
    <w:p w14:paraId="4C48CF8D" w14:textId="77777777" w:rsidR="00054826" w:rsidRPr="00120B3C" w:rsidRDefault="00054826" w:rsidP="00054826">
      <w:pPr>
        <w:adjustRightInd w:val="0"/>
        <w:jc w:val="both"/>
        <w:rPr>
          <w:rFonts w:ascii="Times New Roman" w:hAnsi="Times New Roman" w:cs="Times New Roman"/>
          <w:bCs/>
          <w:sz w:val="22"/>
          <w:szCs w:val="22"/>
          <w:lang w:val="pl-PL" w:eastAsia="pl-PL"/>
        </w:rPr>
      </w:pPr>
      <w:r w:rsidRPr="00120B3C">
        <w:rPr>
          <w:rFonts w:ascii="Times New Roman" w:hAnsi="Times New Roman" w:cs="Times New Roman"/>
          <w:bCs/>
          <w:sz w:val="22"/>
          <w:szCs w:val="22"/>
          <w:lang w:val="pl-PL" w:eastAsia="pl-PL"/>
        </w:rPr>
        <w:t xml:space="preserve">Zalecane opryskiwanie: </w:t>
      </w:r>
      <w:proofErr w:type="spellStart"/>
      <w:r w:rsidRPr="00120B3C">
        <w:rPr>
          <w:rFonts w:ascii="Times New Roman" w:hAnsi="Times New Roman" w:cs="Times New Roman"/>
          <w:bCs/>
          <w:sz w:val="22"/>
          <w:szCs w:val="22"/>
          <w:lang w:val="pl-PL" w:eastAsia="pl-PL"/>
        </w:rPr>
        <w:t>średniokropliste</w:t>
      </w:r>
      <w:proofErr w:type="spellEnd"/>
      <w:r w:rsidRPr="00120B3C">
        <w:rPr>
          <w:rFonts w:ascii="Times New Roman" w:hAnsi="Times New Roman" w:cs="Times New Roman"/>
          <w:bCs/>
          <w:sz w:val="22"/>
          <w:szCs w:val="22"/>
          <w:lang w:val="pl-PL" w:eastAsia="pl-PL"/>
        </w:rPr>
        <w:t>.</w:t>
      </w:r>
    </w:p>
    <w:p w14:paraId="204F41D8" w14:textId="77777777" w:rsidR="00054826" w:rsidRPr="00120B3C" w:rsidRDefault="00054826" w:rsidP="00054826">
      <w:pPr>
        <w:jc w:val="both"/>
        <w:rPr>
          <w:rFonts w:ascii="Times New Roman" w:hAnsi="Times New Roman" w:cs="Times New Roman"/>
          <w:sz w:val="22"/>
          <w:szCs w:val="22"/>
          <w:lang w:val="pl-PL" w:eastAsia="pl-PL"/>
        </w:rPr>
      </w:pPr>
    </w:p>
    <w:p w14:paraId="1B9DCB58" w14:textId="77777777" w:rsidR="00054826" w:rsidRPr="00120B3C" w:rsidRDefault="00054826" w:rsidP="00054826">
      <w:pPr>
        <w:jc w:val="both"/>
        <w:rPr>
          <w:rFonts w:ascii="Times New Roman" w:hAnsi="Times New Roman" w:cs="Times New Roman"/>
          <w:sz w:val="22"/>
          <w:szCs w:val="22"/>
          <w:lang w:val="pl-PL" w:eastAsia="pl-PL"/>
        </w:rPr>
      </w:pPr>
      <w:r w:rsidRPr="00120B3C">
        <w:rPr>
          <w:rFonts w:ascii="Times New Roman" w:hAnsi="Times New Roman" w:cs="Times New Roman"/>
          <w:sz w:val="22"/>
          <w:szCs w:val="22"/>
          <w:lang w:val="pl-PL" w:eastAsia="pl-PL"/>
        </w:rPr>
        <w:t>Uwaga:</w:t>
      </w:r>
    </w:p>
    <w:p w14:paraId="0F8EBA93" w14:textId="6E1B8211" w:rsidR="00054826" w:rsidRPr="005E0E23" w:rsidRDefault="00054826" w:rsidP="00054826">
      <w:pPr>
        <w:autoSpaceDE/>
        <w:autoSpaceDN/>
        <w:adjustRightInd w:val="0"/>
        <w:jc w:val="both"/>
        <w:rPr>
          <w:rFonts w:ascii="Times New Roman" w:hAnsi="Times New Roman" w:cs="Times New Roman"/>
          <w:bCs/>
          <w:sz w:val="22"/>
          <w:szCs w:val="22"/>
          <w:lang w:val="pl-PL" w:eastAsia="pl-PL"/>
        </w:rPr>
      </w:pPr>
      <w:r w:rsidRPr="00120B3C">
        <w:rPr>
          <w:rFonts w:ascii="Times New Roman" w:hAnsi="Times New Roman" w:cs="Times New Roman"/>
          <w:sz w:val="22"/>
          <w:szCs w:val="22"/>
          <w:lang w:val="pl-PL" w:eastAsia="pl-PL"/>
        </w:rPr>
        <w:t xml:space="preserve">Zastosowanie środka </w:t>
      </w:r>
      <w:r w:rsidR="009903C4">
        <w:rPr>
          <w:rFonts w:ascii="Times New Roman" w:hAnsi="Times New Roman" w:cs="Times New Roman"/>
          <w:sz w:val="22"/>
          <w:szCs w:val="22"/>
          <w:lang w:val="pl-PL" w:eastAsia="pl-PL"/>
        </w:rPr>
        <w:t>Porter 250 EC</w:t>
      </w:r>
      <w:r w:rsidRPr="00120B3C">
        <w:rPr>
          <w:rFonts w:ascii="Times New Roman" w:hAnsi="Times New Roman" w:cs="Times New Roman"/>
          <w:sz w:val="22"/>
          <w:szCs w:val="22"/>
          <w:lang w:val="pl-PL" w:eastAsia="pl-PL"/>
        </w:rPr>
        <w:t xml:space="preserve"> </w:t>
      </w:r>
      <w:r w:rsidR="008B2A45">
        <w:rPr>
          <w:rFonts w:ascii="Times New Roman" w:hAnsi="Times New Roman" w:cs="Times New Roman"/>
          <w:sz w:val="22"/>
          <w:szCs w:val="22"/>
          <w:lang w:val="pl-PL" w:eastAsia="pl-PL"/>
        </w:rPr>
        <w:t>w</w:t>
      </w:r>
      <w:r w:rsidRPr="00120B3C">
        <w:rPr>
          <w:rFonts w:ascii="Times New Roman" w:hAnsi="Times New Roman" w:cs="Times New Roman"/>
          <w:sz w:val="22"/>
          <w:szCs w:val="22"/>
          <w:lang w:val="pl-PL" w:eastAsia="pl-PL"/>
        </w:rPr>
        <w:t xml:space="preserve"> mieszani</w:t>
      </w:r>
      <w:r w:rsidR="008B2A45">
        <w:rPr>
          <w:rFonts w:ascii="Times New Roman" w:hAnsi="Times New Roman" w:cs="Times New Roman"/>
          <w:sz w:val="22"/>
          <w:szCs w:val="22"/>
          <w:lang w:val="pl-PL" w:eastAsia="pl-PL"/>
        </w:rPr>
        <w:t>nie</w:t>
      </w:r>
      <w:r w:rsidRPr="00120B3C">
        <w:rPr>
          <w:rFonts w:ascii="Times New Roman" w:hAnsi="Times New Roman" w:cs="Times New Roman"/>
          <w:sz w:val="22"/>
          <w:szCs w:val="22"/>
          <w:lang w:val="pl-PL" w:eastAsia="pl-PL"/>
        </w:rPr>
        <w:t xml:space="preserve"> ze środkiem </w:t>
      </w:r>
      <w:r w:rsidR="00F536F9" w:rsidRPr="00120B3C">
        <w:rPr>
          <w:rFonts w:ascii="Times New Roman" w:hAnsi="Times New Roman" w:cs="Times New Roman"/>
          <w:sz w:val="22"/>
          <w:szCs w:val="22"/>
          <w:lang w:val="pl-PL" w:eastAsia="pl-PL"/>
        </w:rPr>
        <w:t>Bukat</w:t>
      </w:r>
      <w:r w:rsidRPr="00120B3C">
        <w:rPr>
          <w:rFonts w:ascii="Times New Roman" w:hAnsi="Times New Roman" w:cs="Times New Roman"/>
          <w:sz w:val="22"/>
          <w:szCs w:val="22"/>
          <w:lang w:val="pl-PL" w:eastAsia="pl-PL"/>
        </w:rPr>
        <w:t xml:space="preserve"> </w:t>
      </w:r>
      <w:r w:rsidR="00F536F9" w:rsidRPr="00120B3C">
        <w:rPr>
          <w:rFonts w:ascii="Times New Roman" w:hAnsi="Times New Roman" w:cs="Times New Roman"/>
          <w:sz w:val="22"/>
          <w:szCs w:val="22"/>
          <w:lang w:val="pl-PL" w:eastAsia="pl-PL"/>
        </w:rPr>
        <w:t xml:space="preserve">500 SC lub </w:t>
      </w:r>
      <w:proofErr w:type="spellStart"/>
      <w:r w:rsidR="00F536F9" w:rsidRPr="00120B3C">
        <w:rPr>
          <w:rFonts w:ascii="Times New Roman" w:hAnsi="Times New Roman" w:cs="Times New Roman"/>
          <w:sz w:val="22"/>
          <w:szCs w:val="22"/>
          <w:lang w:val="pl-PL" w:eastAsia="pl-PL"/>
        </w:rPr>
        <w:t>Ambrossio</w:t>
      </w:r>
      <w:proofErr w:type="spellEnd"/>
      <w:r w:rsidR="00F536F9" w:rsidRPr="00120B3C">
        <w:rPr>
          <w:rFonts w:ascii="Times New Roman" w:hAnsi="Times New Roman" w:cs="Times New Roman"/>
          <w:sz w:val="22"/>
          <w:szCs w:val="22"/>
          <w:lang w:val="pl-PL" w:eastAsia="pl-PL"/>
        </w:rPr>
        <w:t xml:space="preserve"> 500 SC lub </w:t>
      </w:r>
      <w:proofErr w:type="spellStart"/>
      <w:r w:rsidR="00F536F9" w:rsidRPr="00120B3C">
        <w:rPr>
          <w:rFonts w:ascii="Times New Roman" w:hAnsi="Times New Roman" w:cs="Times New Roman"/>
          <w:sz w:val="22"/>
          <w:szCs w:val="22"/>
          <w:lang w:val="pl-PL" w:eastAsia="pl-PL"/>
        </w:rPr>
        <w:t>Zizan</w:t>
      </w:r>
      <w:proofErr w:type="spellEnd"/>
      <w:r w:rsidR="00F536F9" w:rsidRPr="00120B3C">
        <w:rPr>
          <w:rFonts w:ascii="Times New Roman" w:hAnsi="Times New Roman" w:cs="Times New Roman"/>
          <w:sz w:val="22"/>
          <w:szCs w:val="22"/>
          <w:lang w:val="pl-PL" w:eastAsia="pl-PL"/>
        </w:rPr>
        <w:t xml:space="preserve"> 500 SC</w:t>
      </w:r>
      <w:r w:rsidRPr="00120B3C">
        <w:rPr>
          <w:rFonts w:ascii="Times New Roman" w:hAnsi="Times New Roman" w:cs="Times New Roman"/>
          <w:sz w:val="22"/>
          <w:szCs w:val="22"/>
          <w:lang w:val="pl-PL" w:eastAsia="pl-PL"/>
        </w:rPr>
        <w:t xml:space="preserve"> dodatkowo zapobiega </w:t>
      </w:r>
      <w:r w:rsidRPr="00120B3C">
        <w:rPr>
          <w:rFonts w:ascii="Times New Roman" w:hAnsi="Times New Roman" w:cs="Times New Roman"/>
          <w:bCs/>
          <w:sz w:val="22"/>
          <w:szCs w:val="22"/>
          <w:lang w:val="pl-PL" w:eastAsia="pl-PL"/>
        </w:rPr>
        <w:t>nadmiernemu wyrastaniu roślin w okresie wiosennym (</w:t>
      </w:r>
      <w:r w:rsidRPr="00120B3C">
        <w:rPr>
          <w:rFonts w:ascii="Times New Roman" w:hAnsi="Times New Roman" w:cs="Times New Roman"/>
          <w:sz w:val="22"/>
          <w:szCs w:val="22"/>
          <w:lang w:val="pl-PL" w:eastAsia="en-US"/>
        </w:rPr>
        <w:t xml:space="preserve">ograniczenie wzrostu </w:t>
      </w:r>
      <w:proofErr w:type="spellStart"/>
      <w:r w:rsidRPr="00120B3C">
        <w:rPr>
          <w:rFonts w:ascii="Times New Roman" w:hAnsi="Times New Roman" w:cs="Times New Roman"/>
          <w:sz w:val="22"/>
          <w:szCs w:val="22"/>
          <w:lang w:val="pl-PL" w:eastAsia="en-US"/>
        </w:rPr>
        <w:t>elongacyjnego</w:t>
      </w:r>
      <w:proofErr w:type="spellEnd"/>
      <w:r w:rsidRPr="00120B3C">
        <w:rPr>
          <w:rFonts w:ascii="Times New Roman" w:hAnsi="Times New Roman" w:cs="Times New Roman"/>
          <w:sz w:val="22"/>
          <w:szCs w:val="22"/>
          <w:lang w:val="pl-PL" w:eastAsia="en-US"/>
        </w:rPr>
        <w:t xml:space="preserve"> pędu głównego) i przez to poprawia pokrój roślin rzepaku.</w:t>
      </w:r>
    </w:p>
    <w:p w14:paraId="7E31658D" w14:textId="77777777" w:rsidR="003B14CC" w:rsidRPr="003B14CC" w:rsidRDefault="003B14CC" w:rsidP="003B14CC">
      <w:pPr>
        <w:jc w:val="both"/>
        <w:rPr>
          <w:rFonts w:ascii="Times New Roman" w:hAnsi="Times New Roman" w:cs="Times New Roman"/>
          <w:sz w:val="22"/>
          <w:szCs w:val="22"/>
          <w:lang w:val="pl-PL"/>
        </w:rPr>
      </w:pPr>
    </w:p>
    <w:p w14:paraId="4811DE43" w14:textId="77777777" w:rsidR="003B14CC" w:rsidRPr="003B14CC" w:rsidRDefault="003B14CC" w:rsidP="003B14CC">
      <w:pPr>
        <w:jc w:val="both"/>
        <w:rPr>
          <w:rFonts w:ascii="Times New Roman" w:hAnsi="Times New Roman" w:cs="Times New Roman"/>
          <w:b/>
          <w:sz w:val="22"/>
          <w:szCs w:val="22"/>
          <w:lang w:val="pl-PL"/>
        </w:rPr>
      </w:pPr>
      <w:r w:rsidRPr="003B14CC">
        <w:rPr>
          <w:rFonts w:ascii="Times New Roman" w:hAnsi="Times New Roman" w:cs="Times New Roman"/>
          <w:b/>
          <w:sz w:val="22"/>
          <w:szCs w:val="22"/>
          <w:lang w:val="pl-PL"/>
        </w:rPr>
        <w:t>Pszenica ozima</w:t>
      </w:r>
    </w:p>
    <w:p w14:paraId="70889CE9" w14:textId="77777777" w:rsidR="003B14CC" w:rsidRPr="003B14CC" w:rsidRDefault="003B14CC" w:rsidP="003B14CC">
      <w:pPr>
        <w:jc w:val="both"/>
        <w:rPr>
          <w:rFonts w:ascii="Times New Roman" w:hAnsi="Times New Roman" w:cs="Times New Roman"/>
          <w:i/>
          <w:sz w:val="22"/>
          <w:szCs w:val="22"/>
          <w:lang w:val="pl-PL"/>
        </w:rPr>
      </w:pPr>
      <w:r w:rsidRPr="003B14CC">
        <w:rPr>
          <w:rFonts w:ascii="Times New Roman" w:hAnsi="Times New Roman" w:cs="Times New Roman"/>
          <w:i/>
          <w:sz w:val="22"/>
          <w:szCs w:val="22"/>
          <w:lang w:val="pl-PL"/>
        </w:rPr>
        <w:t>mączniak prawdziwy zbóż i traw, rdza brunatna pszenicy,</w:t>
      </w:r>
      <w:r w:rsidRPr="003B14CC">
        <w:rPr>
          <w:rFonts w:ascii="Times New Roman" w:hAnsi="Times New Roman" w:cs="Times New Roman"/>
          <w:sz w:val="22"/>
          <w:szCs w:val="22"/>
          <w:lang w:val="pl-PL"/>
        </w:rPr>
        <w:t xml:space="preserve"> </w:t>
      </w:r>
      <w:r w:rsidRPr="003B14CC">
        <w:rPr>
          <w:rFonts w:ascii="Times New Roman" w:hAnsi="Times New Roman" w:cs="Times New Roman"/>
          <w:i/>
          <w:sz w:val="22"/>
          <w:szCs w:val="22"/>
          <w:lang w:val="pl-PL"/>
        </w:rPr>
        <w:t>septorioza paskowana liści</w:t>
      </w:r>
      <w:r w:rsidRPr="003B14CC">
        <w:rPr>
          <w:rFonts w:ascii="Times New Roman" w:hAnsi="Times New Roman" w:cs="Times New Roman"/>
          <w:sz w:val="22"/>
          <w:szCs w:val="22"/>
          <w:lang w:val="pl-PL"/>
        </w:rPr>
        <w:t xml:space="preserve">, </w:t>
      </w:r>
      <w:r w:rsidRPr="003B14CC">
        <w:rPr>
          <w:rFonts w:ascii="Times New Roman" w:hAnsi="Times New Roman" w:cs="Times New Roman"/>
          <w:i/>
          <w:sz w:val="22"/>
          <w:szCs w:val="22"/>
          <w:lang w:val="pl-PL"/>
        </w:rPr>
        <w:t>septorioza plew.</w:t>
      </w:r>
    </w:p>
    <w:p w14:paraId="43F8780D" w14:textId="77777777" w:rsidR="003B14CC" w:rsidRPr="003B14CC" w:rsidRDefault="003B14CC" w:rsidP="003B14CC">
      <w:pPr>
        <w:pStyle w:val="Zwykytekst"/>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Maksymalna / zalecana dawka dla jednorazowego zastosowania: 0,6 l/ha</w:t>
      </w:r>
    </w:p>
    <w:p w14:paraId="2E2269A9" w14:textId="4466D1DB" w:rsidR="003B14CC" w:rsidRPr="003B14CC" w:rsidRDefault="003B14CC" w:rsidP="003B14CC">
      <w:pPr>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 xml:space="preserve">Środek </w:t>
      </w:r>
      <w:r w:rsidR="009903C4">
        <w:rPr>
          <w:rFonts w:ascii="Times New Roman" w:hAnsi="Times New Roman" w:cs="Times New Roman"/>
          <w:sz w:val="22"/>
          <w:szCs w:val="22"/>
          <w:lang w:val="pl-PL"/>
        </w:rPr>
        <w:t>Porter 250 EC</w:t>
      </w:r>
      <w:r w:rsidRPr="003B14CC">
        <w:rPr>
          <w:rFonts w:ascii="Times New Roman" w:hAnsi="Times New Roman" w:cs="Times New Roman"/>
          <w:sz w:val="22"/>
          <w:szCs w:val="22"/>
          <w:lang w:val="pl-PL"/>
        </w:rPr>
        <w:t xml:space="preserve"> do zwalczana ww. chorób można również stosować łącznie ze środkiem Bukat 500 SC/</w:t>
      </w:r>
      <w:proofErr w:type="spellStart"/>
      <w:r w:rsidRPr="003B14CC">
        <w:rPr>
          <w:rFonts w:ascii="Times New Roman" w:hAnsi="Times New Roman" w:cs="Times New Roman"/>
          <w:sz w:val="22"/>
          <w:szCs w:val="22"/>
          <w:lang w:val="pl-PL"/>
        </w:rPr>
        <w:t>Ambrossio</w:t>
      </w:r>
      <w:proofErr w:type="spellEnd"/>
      <w:r w:rsidRPr="003B14CC">
        <w:rPr>
          <w:rFonts w:ascii="Times New Roman" w:hAnsi="Times New Roman" w:cs="Times New Roman"/>
          <w:sz w:val="22"/>
          <w:szCs w:val="22"/>
          <w:lang w:val="pl-PL"/>
        </w:rPr>
        <w:t xml:space="preserve"> 500 SC/</w:t>
      </w:r>
      <w:proofErr w:type="spellStart"/>
      <w:r w:rsidR="004A23CE">
        <w:rPr>
          <w:rFonts w:ascii="Times New Roman" w:hAnsi="Times New Roman" w:cs="Times New Roman"/>
          <w:sz w:val="22"/>
          <w:szCs w:val="22"/>
          <w:lang w:val="pl-PL"/>
        </w:rPr>
        <w:t>Zizan</w:t>
      </w:r>
      <w:proofErr w:type="spellEnd"/>
      <w:r w:rsidRPr="003B14CC">
        <w:rPr>
          <w:rFonts w:ascii="Times New Roman" w:hAnsi="Times New Roman" w:cs="Times New Roman"/>
          <w:sz w:val="22"/>
          <w:szCs w:val="22"/>
          <w:lang w:val="pl-PL"/>
        </w:rPr>
        <w:t xml:space="preserve"> 500 SC w następujących dawkach:</w:t>
      </w:r>
    </w:p>
    <w:p w14:paraId="793C3130" w14:textId="77777777" w:rsidR="003B14CC" w:rsidRPr="003B14CC" w:rsidRDefault="003B14CC" w:rsidP="003B14CC">
      <w:pPr>
        <w:jc w:val="both"/>
        <w:rPr>
          <w:rFonts w:ascii="Times New Roman" w:hAnsi="Times New Roman" w:cs="Times New Roman"/>
          <w:sz w:val="22"/>
          <w:szCs w:val="22"/>
          <w:lang w:val="pl-PL"/>
        </w:rPr>
      </w:pPr>
    </w:p>
    <w:p w14:paraId="1537F281" w14:textId="789BF280" w:rsidR="003B14CC" w:rsidRPr="003B14CC" w:rsidRDefault="009903C4" w:rsidP="003B14CC">
      <w:pPr>
        <w:jc w:val="both"/>
        <w:rPr>
          <w:rFonts w:ascii="Times New Roman" w:hAnsi="Times New Roman" w:cs="Times New Roman"/>
          <w:sz w:val="22"/>
          <w:szCs w:val="22"/>
          <w:lang w:val="it-IT"/>
        </w:rPr>
      </w:pPr>
      <w:r>
        <w:rPr>
          <w:rFonts w:ascii="Times New Roman" w:hAnsi="Times New Roman" w:cs="Times New Roman"/>
          <w:sz w:val="22"/>
          <w:szCs w:val="22"/>
          <w:lang w:val="it-IT"/>
        </w:rPr>
        <w:t>Porter 250 EC</w:t>
      </w:r>
      <w:r w:rsidR="003B14CC" w:rsidRPr="003B14CC">
        <w:rPr>
          <w:rFonts w:ascii="Times New Roman" w:hAnsi="Times New Roman" w:cs="Times New Roman"/>
          <w:sz w:val="22"/>
          <w:szCs w:val="22"/>
          <w:lang w:val="it-IT"/>
        </w:rPr>
        <w:t xml:space="preserve"> 0,3 l/ha + Bukat 500 SC </w:t>
      </w:r>
      <w:r w:rsidR="00A82731">
        <w:rPr>
          <w:rFonts w:ascii="Times New Roman" w:hAnsi="Times New Roman" w:cs="Times New Roman"/>
          <w:sz w:val="22"/>
          <w:szCs w:val="22"/>
          <w:lang w:val="it-IT"/>
        </w:rPr>
        <w:t>/</w:t>
      </w:r>
      <w:r w:rsidR="003B14CC" w:rsidRPr="003B14CC">
        <w:rPr>
          <w:rFonts w:ascii="Times New Roman" w:hAnsi="Times New Roman" w:cs="Times New Roman"/>
          <w:sz w:val="22"/>
          <w:szCs w:val="22"/>
          <w:lang w:val="it-IT"/>
        </w:rPr>
        <w:t xml:space="preserve"> Ambrossio 500 SC </w:t>
      </w:r>
      <w:r w:rsidR="00A82731">
        <w:rPr>
          <w:rFonts w:ascii="Times New Roman" w:hAnsi="Times New Roman" w:cs="Times New Roman"/>
          <w:sz w:val="22"/>
          <w:szCs w:val="22"/>
          <w:lang w:val="it-IT"/>
        </w:rPr>
        <w:t>/</w:t>
      </w:r>
      <w:r w:rsidR="003B14CC" w:rsidRPr="003B14CC">
        <w:rPr>
          <w:rFonts w:ascii="Times New Roman" w:hAnsi="Times New Roman" w:cs="Times New Roman"/>
          <w:sz w:val="22"/>
          <w:szCs w:val="22"/>
          <w:lang w:val="it-IT"/>
        </w:rPr>
        <w:t xml:space="preserve"> </w:t>
      </w:r>
      <w:r w:rsidR="004A23CE">
        <w:rPr>
          <w:rFonts w:ascii="Times New Roman" w:hAnsi="Times New Roman" w:cs="Times New Roman"/>
          <w:sz w:val="22"/>
          <w:szCs w:val="22"/>
          <w:lang w:val="it-IT"/>
        </w:rPr>
        <w:t>Zizan</w:t>
      </w:r>
      <w:r w:rsidR="003B14CC" w:rsidRPr="003B14CC">
        <w:rPr>
          <w:rFonts w:ascii="Times New Roman" w:hAnsi="Times New Roman" w:cs="Times New Roman"/>
          <w:sz w:val="22"/>
          <w:szCs w:val="22"/>
          <w:lang w:val="it-IT"/>
        </w:rPr>
        <w:t xml:space="preserve"> 500 SC 0,4 l/ha</w:t>
      </w:r>
    </w:p>
    <w:p w14:paraId="3D9A6D39" w14:textId="77777777" w:rsidR="003B14CC" w:rsidRPr="003B14CC" w:rsidRDefault="003B14CC" w:rsidP="003B14CC">
      <w:pPr>
        <w:jc w:val="both"/>
        <w:rPr>
          <w:rFonts w:ascii="Times New Roman" w:hAnsi="Times New Roman" w:cs="Times New Roman"/>
          <w:sz w:val="22"/>
          <w:szCs w:val="22"/>
          <w:lang w:val="it-IT"/>
        </w:rPr>
      </w:pPr>
    </w:p>
    <w:p w14:paraId="685CFDD8" w14:textId="77777777" w:rsidR="003B14CC" w:rsidRPr="003B14CC" w:rsidRDefault="003B14CC" w:rsidP="003B14CC">
      <w:pPr>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 xml:space="preserve">Termin stosowania: </w:t>
      </w:r>
      <w:r w:rsidRPr="003B14CC">
        <w:rPr>
          <w:rFonts w:ascii="Times New Roman" w:hAnsi="Times New Roman" w:cs="Times New Roman"/>
          <w:caps/>
          <w:sz w:val="22"/>
          <w:szCs w:val="22"/>
          <w:lang w:val="pl-PL"/>
        </w:rPr>
        <w:t>ś</w:t>
      </w:r>
      <w:r w:rsidRPr="003B14CC">
        <w:rPr>
          <w:rFonts w:ascii="Times New Roman" w:hAnsi="Times New Roman" w:cs="Times New Roman"/>
          <w:sz w:val="22"/>
          <w:szCs w:val="22"/>
          <w:lang w:val="pl-PL"/>
        </w:rPr>
        <w:t xml:space="preserve">rodek stosować zapobiegawczo lub natychmiast po zaobserwowaniu pierwszych objawów chorób od fazy trzeciego kolanka (BBCH 33) do pełni fazy kłoszenia (BBCH 55). Środek stosować nie częściej niż 1-2 razy w sezonie, w odstępnie co 14-21 dni. W przypadku konieczności wykonania dwóch zabiegów, pierwszy zabieg zaleca się wykonać od fazy trzeciego kolanka (BBCH 33) do fazy nabrzmienia pochwy liściowej liścia flagowego (wczesna faza rozwoju kłosa) (BBCH 41), drugi natomiast od początku fazy kłoszenia (BBCH 53) do pełni fazy kłoszenia (BBCH 55). </w:t>
      </w:r>
    </w:p>
    <w:p w14:paraId="52833503" w14:textId="77777777" w:rsidR="003B14CC" w:rsidRPr="003B14CC" w:rsidRDefault="003B14CC" w:rsidP="003B14CC">
      <w:pPr>
        <w:jc w:val="both"/>
        <w:rPr>
          <w:rFonts w:ascii="Times New Roman" w:hAnsi="Times New Roman" w:cs="Times New Roman"/>
          <w:sz w:val="22"/>
          <w:szCs w:val="22"/>
          <w:lang w:val="pl-PL"/>
        </w:rPr>
      </w:pPr>
    </w:p>
    <w:p w14:paraId="0E95A35D" w14:textId="77777777" w:rsidR="003B14CC" w:rsidRPr="003B14CC" w:rsidRDefault="003B14CC" w:rsidP="003B14CC">
      <w:pPr>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Maksymalna liczba zabiegów w sezonie wegetacyjnym: 2</w:t>
      </w:r>
    </w:p>
    <w:p w14:paraId="1DA8D026" w14:textId="26966DDE" w:rsidR="003B14CC" w:rsidRPr="003B14CC" w:rsidRDefault="003B14CC" w:rsidP="003B14CC">
      <w:pPr>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Odstęp między zabiegami: co najmniej 14 dni</w:t>
      </w:r>
      <w:r w:rsidR="00A82731">
        <w:rPr>
          <w:rFonts w:ascii="Times New Roman" w:hAnsi="Times New Roman" w:cs="Times New Roman"/>
          <w:sz w:val="22"/>
          <w:szCs w:val="22"/>
          <w:lang w:val="pl-PL"/>
        </w:rPr>
        <w:t>.</w:t>
      </w:r>
    </w:p>
    <w:p w14:paraId="7045FF78" w14:textId="77777777" w:rsidR="003B14CC" w:rsidRPr="003B14CC" w:rsidRDefault="003B14CC" w:rsidP="003B14CC">
      <w:pPr>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Zalecana ilość wody: 200-300 l/ha</w:t>
      </w:r>
    </w:p>
    <w:p w14:paraId="48668B3D" w14:textId="6CB63EDC" w:rsidR="003B14CC" w:rsidRPr="003B14CC" w:rsidRDefault="003B14CC" w:rsidP="003B14CC">
      <w:pPr>
        <w:contextualSpacing/>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 xml:space="preserve">Zalecane opryskiwanie: </w:t>
      </w:r>
      <w:proofErr w:type="spellStart"/>
      <w:r w:rsidRPr="003B14CC">
        <w:rPr>
          <w:rFonts w:ascii="Times New Roman" w:hAnsi="Times New Roman" w:cs="Times New Roman"/>
          <w:sz w:val="22"/>
          <w:szCs w:val="22"/>
          <w:lang w:val="pl-PL"/>
        </w:rPr>
        <w:t>średniokropliste</w:t>
      </w:r>
      <w:proofErr w:type="spellEnd"/>
      <w:r w:rsidR="00A82731">
        <w:rPr>
          <w:rFonts w:ascii="Times New Roman" w:hAnsi="Times New Roman" w:cs="Times New Roman"/>
          <w:sz w:val="22"/>
          <w:szCs w:val="22"/>
          <w:lang w:val="pl-PL"/>
        </w:rPr>
        <w:t>.</w:t>
      </w:r>
      <w:r w:rsidRPr="003B14CC">
        <w:rPr>
          <w:rFonts w:ascii="Times New Roman" w:hAnsi="Times New Roman" w:cs="Times New Roman"/>
          <w:color w:val="FF0000"/>
          <w:sz w:val="22"/>
          <w:szCs w:val="22"/>
          <w:lang w:val="pl-PL"/>
        </w:rPr>
        <w:t xml:space="preserve"> </w:t>
      </w:r>
    </w:p>
    <w:p w14:paraId="20F88BB0" w14:textId="77777777" w:rsidR="003B14CC" w:rsidRPr="003B14CC" w:rsidRDefault="003B14CC" w:rsidP="003B14CC">
      <w:pPr>
        <w:contextualSpacing/>
        <w:jc w:val="both"/>
        <w:rPr>
          <w:rFonts w:ascii="Times New Roman" w:hAnsi="Times New Roman" w:cs="Times New Roman"/>
          <w:sz w:val="22"/>
          <w:szCs w:val="22"/>
          <w:lang w:val="pl-PL"/>
        </w:rPr>
      </w:pPr>
    </w:p>
    <w:p w14:paraId="39F3541F" w14:textId="355A2959" w:rsidR="00A82731" w:rsidRPr="00120B3C" w:rsidRDefault="00A82731" w:rsidP="00A82731">
      <w:pPr>
        <w:jc w:val="both"/>
        <w:rPr>
          <w:rFonts w:ascii="Times New Roman" w:hAnsi="Times New Roman" w:cs="Times New Roman"/>
          <w:b/>
          <w:sz w:val="22"/>
          <w:szCs w:val="22"/>
          <w:lang w:val="pl-PL"/>
        </w:rPr>
      </w:pPr>
      <w:r w:rsidRPr="00120B3C">
        <w:rPr>
          <w:rFonts w:ascii="Times New Roman" w:hAnsi="Times New Roman" w:cs="Times New Roman"/>
          <w:b/>
          <w:sz w:val="22"/>
          <w:szCs w:val="22"/>
          <w:lang w:val="pl-PL"/>
        </w:rPr>
        <w:t>Pszenżyto ozime</w:t>
      </w:r>
    </w:p>
    <w:p w14:paraId="46EEEC53" w14:textId="3FE83DD6" w:rsidR="00A82731" w:rsidRPr="00120B3C" w:rsidRDefault="00A82731" w:rsidP="00A82731">
      <w:pPr>
        <w:jc w:val="both"/>
        <w:rPr>
          <w:rFonts w:ascii="Times New Roman" w:hAnsi="Times New Roman" w:cs="Times New Roman"/>
          <w:i/>
          <w:strike/>
          <w:sz w:val="22"/>
          <w:szCs w:val="22"/>
          <w:lang w:val="pl-PL"/>
        </w:rPr>
      </w:pPr>
      <w:r w:rsidRPr="00120B3C">
        <w:rPr>
          <w:rFonts w:ascii="Times New Roman" w:hAnsi="Times New Roman" w:cs="Times New Roman"/>
          <w:i/>
          <w:sz w:val="22"/>
          <w:szCs w:val="22"/>
          <w:lang w:val="pl-PL"/>
        </w:rPr>
        <w:t>mączniak prawd</w:t>
      </w:r>
      <w:r w:rsidR="00C97DD2" w:rsidRPr="00120B3C">
        <w:rPr>
          <w:rFonts w:ascii="Times New Roman" w:hAnsi="Times New Roman" w:cs="Times New Roman"/>
          <w:i/>
          <w:sz w:val="22"/>
          <w:szCs w:val="22"/>
          <w:lang w:val="pl-PL"/>
        </w:rPr>
        <w:t>ziwy zbóż i traw, rdza brunatna</w:t>
      </w:r>
      <w:r w:rsidRPr="00120B3C">
        <w:rPr>
          <w:rFonts w:ascii="Times New Roman" w:hAnsi="Times New Roman" w:cs="Times New Roman"/>
          <w:i/>
          <w:sz w:val="22"/>
          <w:szCs w:val="22"/>
          <w:lang w:val="pl-PL"/>
        </w:rPr>
        <w:t>,</w:t>
      </w:r>
      <w:r w:rsidRPr="00120B3C">
        <w:rPr>
          <w:rFonts w:ascii="Times New Roman" w:hAnsi="Times New Roman" w:cs="Times New Roman"/>
          <w:sz w:val="22"/>
          <w:szCs w:val="22"/>
          <w:lang w:val="pl-PL"/>
        </w:rPr>
        <w:t xml:space="preserve"> </w:t>
      </w:r>
      <w:r w:rsidR="00C97DD2" w:rsidRPr="00120B3C">
        <w:rPr>
          <w:rFonts w:ascii="Times New Roman" w:hAnsi="Times New Roman" w:cs="Times New Roman"/>
          <w:i/>
          <w:sz w:val="22"/>
          <w:szCs w:val="22"/>
          <w:lang w:val="pl-PL"/>
        </w:rPr>
        <w:t>septorioza</w:t>
      </w:r>
      <w:r w:rsidR="00F60B5E">
        <w:rPr>
          <w:rFonts w:ascii="Times New Roman" w:hAnsi="Times New Roman" w:cs="Times New Roman"/>
          <w:i/>
          <w:sz w:val="22"/>
          <w:szCs w:val="22"/>
          <w:lang w:val="pl-PL"/>
        </w:rPr>
        <w:t xml:space="preserve"> liści, septorioza plew.</w:t>
      </w:r>
    </w:p>
    <w:p w14:paraId="56ECF56E" w14:textId="77777777" w:rsidR="00A82731" w:rsidRPr="00120B3C" w:rsidRDefault="00A82731" w:rsidP="00A82731">
      <w:pPr>
        <w:pStyle w:val="Zwykytekst"/>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Maksymalna / zalecana dawka dla jednorazowego zastosowania: 0,6 l/ha</w:t>
      </w:r>
    </w:p>
    <w:p w14:paraId="5B906F86" w14:textId="378DA62F" w:rsidR="00A82731" w:rsidRPr="00120B3C" w:rsidRDefault="00A82731" w:rsidP="00A82731">
      <w:pPr>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 xml:space="preserve">Środek </w:t>
      </w:r>
      <w:r w:rsidR="009903C4">
        <w:rPr>
          <w:rFonts w:ascii="Times New Roman" w:hAnsi="Times New Roman" w:cs="Times New Roman"/>
          <w:sz w:val="22"/>
          <w:szCs w:val="22"/>
          <w:lang w:val="pl-PL"/>
        </w:rPr>
        <w:t>Porter 250 EC</w:t>
      </w:r>
      <w:r w:rsidRPr="00120B3C">
        <w:rPr>
          <w:rFonts w:ascii="Times New Roman" w:hAnsi="Times New Roman" w:cs="Times New Roman"/>
          <w:sz w:val="22"/>
          <w:szCs w:val="22"/>
          <w:lang w:val="pl-PL"/>
        </w:rPr>
        <w:t xml:space="preserve"> do zwalczana ww. chorób można również stosować łącznie ze środkiem Bukat 500 SC/</w:t>
      </w:r>
      <w:proofErr w:type="spellStart"/>
      <w:r w:rsidRPr="00120B3C">
        <w:rPr>
          <w:rFonts w:ascii="Times New Roman" w:hAnsi="Times New Roman" w:cs="Times New Roman"/>
          <w:sz w:val="22"/>
          <w:szCs w:val="22"/>
          <w:lang w:val="pl-PL"/>
        </w:rPr>
        <w:t>Ambrossio</w:t>
      </w:r>
      <w:proofErr w:type="spellEnd"/>
      <w:r w:rsidRPr="00120B3C">
        <w:rPr>
          <w:rFonts w:ascii="Times New Roman" w:hAnsi="Times New Roman" w:cs="Times New Roman"/>
          <w:sz w:val="22"/>
          <w:szCs w:val="22"/>
          <w:lang w:val="pl-PL"/>
        </w:rPr>
        <w:t xml:space="preserve"> 500 SC/</w:t>
      </w:r>
      <w:proofErr w:type="spellStart"/>
      <w:r w:rsidRPr="00120B3C">
        <w:rPr>
          <w:rFonts w:ascii="Times New Roman" w:hAnsi="Times New Roman" w:cs="Times New Roman"/>
          <w:sz w:val="22"/>
          <w:szCs w:val="22"/>
          <w:lang w:val="pl-PL"/>
        </w:rPr>
        <w:t>Zizan</w:t>
      </w:r>
      <w:proofErr w:type="spellEnd"/>
      <w:r w:rsidRPr="00120B3C">
        <w:rPr>
          <w:rFonts w:ascii="Times New Roman" w:hAnsi="Times New Roman" w:cs="Times New Roman"/>
          <w:sz w:val="22"/>
          <w:szCs w:val="22"/>
          <w:lang w:val="pl-PL"/>
        </w:rPr>
        <w:t xml:space="preserve"> 500 SC w następujących dawkach:</w:t>
      </w:r>
    </w:p>
    <w:p w14:paraId="4F135D77" w14:textId="77777777" w:rsidR="00A82731" w:rsidRPr="00120B3C" w:rsidRDefault="00A82731" w:rsidP="00A82731">
      <w:pPr>
        <w:jc w:val="both"/>
        <w:rPr>
          <w:rFonts w:ascii="Times New Roman" w:hAnsi="Times New Roman" w:cs="Times New Roman"/>
          <w:sz w:val="22"/>
          <w:szCs w:val="22"/>
          <w:lang w:val="pl-PL"/>
        </w:rPr>
      </w:pPr>
    </w:p>
    <w:p w14:paraId="34F58CC0" w14:textId="24B64C9A" w:rsidR="00A82731" w:rsidRPr="00120B3C" w:rsidRDefault="009903C4" w:rsidP="00A82731">
      <w:pPr>
        <w:jc w:val="both"/>
        <w:rPr>
          <w:rFonts w:ascii="Times New Roman" w:hAnsi="Times New Roman" w:cs="Times New Roman"/>
          <w:sz w:val="22"/>
          <w:szCs w:val="22"/>
          <w:lang w:val="it-IT"/>
        </w:rPr>
      </w:pPr>
      <w:r>
        <w:rPr>
          <w:rFonts w:ascii="Times New Roman" w:hAnsi="Times New Roman" w:cs="Times New Roman"/>
          <w:sz w:val="22"/>
          <w:szCs w:val="22"/>
          <w:lang w:val="en-US"/>
        </w:rPr>
        <w:t>Porter 250 EC</w:t>
      </w:r>
      <w:r w:rsidR="00A82731" w:rsidRPr="00120B3C">
        <w:rPr>
          <w:rFonts w:ascii="Times New Roman" w:hAnsi="Times New Roman" w:cs="Times New Roman"/>
          <w:sz w:val="22"/>
          <w:szCs w:val="22"/>
          <w:lang w:val="it-IT"/>
        </w:rPr>
        <w:t xml:space="preserve"> 0,3 l/ha + Bukat 500 SC / Ambrossio 500 SC / Zizan 500 SC 0,4 l/ha</w:t>
      </w:r>
    </w:p>
    <w:p w14:paraId="778D46D4" w14:textId="77777777" w:rsidR="00A82731" w:rsidRPr="00120B3C" w:rsidRDefault="00A82731" w:rsidP="00A82731">
      <w:pPr>
        <w:jc w:val="both"/>
        <w:rPr>
          <w:rFonts w:ascii="Times New Roman" w:hAnsi="Times New Roman" w:cs="Times New Roman"/>
          <w:sz w:val="22"/>
          <w:szCs w:val="22"/>
          <w:lang w:val="it-IT"/>
        </w:rPr>
      </w:pPr>
    </w:p>
    <w:p w14:paraId="01E31BEB" w14:textId="77777777" w:rsidR="00A82731" w:rsidRPr="00120B3C" w:rsidRDefault="00A82731" w:rsidP="00A82731">
      <w:pPr>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 xml:space="preserve">Termin stosowania: </w:t>
      </w:r>
      <w:r w:rsidRPr="00120B3C">
        <w:rPr>
          <w:rFonts w:ascii="Times New Roman" w:hAnsi="Times New Roman" w:cs="Times New Roman"/>
          <w:caps/>
          <w:sz w:val="22"/>
          <w:szCs w:val="22"/>
          <w:lang w:val="pl-PL"/>
        </w:rPr>
        <w:t>ś</w:t>
      </w:r>
      <w:r w:rsidRPr="00120B3C">
        <w:rPr>
          <w:rFonts w:ascii="Times New Roman" w:hAnsi="Times New Roman" w:cs="Times New Roman"/>
          <w:sz w:val="22"/>
          <w:szCs w:val="22"/>
          <w:lang w:val="pl-PL"/>
        </w:rPr>
        <w:t xml:space="preserve">rodek stosować zapobiegawczo lub natychmiast po zaobserwowaniu pierwszych objawów chorób od fazy trzeciego kolanka (BBCH 33) do pełni fazy kłoszenia (BBCH 55). Środek stosować nie częściej niż 1-2 razy w sezonie, w odstępnie co 14-21 dni. W przypadku konieczności wykonania dwóch zabiegów, pierwszy zabieg zaleca się wykonać od fazy trzeciego kolanka (BBCH 33) do fazy nabrzmienia pochwy liściowej liścia flagowego (wczesna faza rozwoju kłosa) (BBCH 41), drugi natomiast od początku fazy kłoszenia (BBCH 53) do pełni fazy kłoszenia (BBCH 55). </w:t>
      </w:r>
    </w:p>
    <w:p w14:paraId="00B2C53D" w14:textId="77777777" w:rsidR="00A82731" w:rsidRPr="008D5A57" w:rsidRDefault="00A82731" w:rsidP="00A82731">
      <w:pPr>
        <w:jc w:val="both"/>
        <w:rPr>
          <w:rFonts w:ascii="Times New Roman" w:hAnsi="Times New Roman" w:cs="Times New Roman"/>
          <w:sz w:val="22"/>
          <w:szCs w:val="22"/>
          <w:lang w:val="pl-PL"/>
        </w:rPr>
      </w:pPr>
    </w:p>
    <w:p w14:paraId="654577D9" w14:textId="77777777" w:rsidR="00A82731" w:rsidRPr="008D5A57" w:rsidRDefault="00A82731" w:rsidP="00A82731">
      <w:pPr>
        <w:jc w:val="both"/>
        <w:rPr>
          <w:rFonts w:ascii="Times New Roman" w:hAnsi="Times New Roman" w:cs="Times New Roman"/>
          <w:sz w:val="22"/>
          <w:szCs w:val="22"/>
          <w:lang w:val="pl-PL"/>
        </w:rPr>
      </w:pPr>
      <w:r w:rsidRPr="008D5A57">
        <w:rPr>
          <w:rFonts w:ascii="Times New Roman" w:hAnsi="Times New Roman" w:cs="Times New Roman"/>
          <w:sz w:val="22"/>
          <w:szCs w:val="22"/>
          <w:lang w:val="pl-PL"/>
        </w:rPr>
        <w:t>Maksymalna liczba zabiegów w sezonie wegetacyjnym: 2</w:t>
      </w:r>
    </w:p>
    <w:p w14:paraId="3513A3A2" w14:textId="180FD500" w:rsidR="00A82731" w:rsidRPr="008D5A57" w:rsidRDefault="00A82731" w:rsidP="00A82731">
      <w:pPr>
        <w:jc w:val="both"/>
        <w:rPr>
          <w:rFonts w:ascii="Times New Roman" w:hAnsi="Times New Roman" w:cs="Times New Roman"/>
          <w:sz w:val="22"/>
          <w:szCs w:val="22"/>
          <w:lang w:val="pl-PL"/>
        </w:rPr>
      </w:pPr>
      <w:r w:rsidRPr="008D5A57">
        <w:rPr>
          <w:rFonts w:ascii="Times New Roman" w:hAnsi="Times New Roman" w:cs="Times New Roman"/>
          <w:sz w:val="22"/>
          <w:szCs w:val="22"/>
          <w:lang w:val="pl-PL"/>
        </w:rPr>
        <w:t>Odstęp między zabiegami: co najmniej 14 dni.</w:t>
      </w:r>
    </w:p>
    <w:p w14:paraId="4D79427C" w14:textId="77777777" w:rsidR="00A82731" w:rsidRPr="008D5A57" w:rsidRDefault="00A82731" w:rsidP="00A82731">
      <w:pPr>
        <w:jc w:val="both"/>
        <w:rPr>
          <w:rFonts w:ascii="Times New Roman" w:hAnsi="Times New Roman" w:cs="Times New Roman"/>
          <w:sz w:val="22"/>
          <w:szCs w:val="22"/>
          <w:lang w:val="pl-PL"/>
        </w:rPr>
      </w:pPr>
      <w:r w:rsidRPr="008D5A57">
        <w:rPr>
          <w:rFonts w:ascii="Times New Roman" w:hAnsi="Times New Roman" w:cs="Times New Roman"/>
          <w:sz w:val="22"/>
          <w:szCs w:val="22"/>
          <w:lang w:val="pl-PL"/>
        </w:rPr>
        <w:t>Zalecana ilość wody: 200-300 l/ha</w:t>
      </w:r>
    </w:p>
    <w:p w14:paraId="54A953B4" w14:textId="77777777" w:rsidR="00A82731" w:rsidRPr="008D5A57" w:rsidRDefault="00A82731" w:rsidP="00A82731">
      <w:pPr>
        <w:rPr>
          <w:rFonts w:ascii="Times New Roman" w:hAnsi="Times New Roman" w:cs="Times New Roman"/>
          <w:sz w:val="22"/>
          <w:szCs w:val="22"/>
          <w:lang w:val="pl-PL"/>
        </w:rPr>
      </w:pPr>
      <w:r w:rsidRPr="008D5A57">
        <w:rPr>
          <w:rFonts w:ascii="Times New Roman" w:hAnsi="Times New Roman" w:cs="Times New Roman"/>
          <w:sz w:val="22"/>
          <w:szCs w:val="22"/>
          <w:lang w:val="pl-PL"/>
        </w:rPr>
        <w:t xml:space="preserve">Zalecane opryskiwanie: </w:t>
      </w:r>
      <w:proofErr w:type="spellStart"/>
      <w:r w:rsidRPr="008D5A57">
        <w:rPr>
          <w:rFonts w:ascii="Times New Roman" w:hAnsi="Times New Roman" w:cs="Times New Roman"/>
          <w:sz w:val="22"/>
          <w:szCs w:val="22"/>
          <w:lang w:val="pl-PL"/>
        </w:rPr>
        <w:t>średniokropliste</w:t>
      </w:r>
      <w:proofErr w:type="spellEnd"/>
      <w:r w:rsidRPr="008D5A57">
        <w:rPr>
          <w:rFonts w:ascii="Times New Roman" w:hAnsi="Times New Roman" w:cs="Times New Roman"/>
          <w:sz w:val="22"/>
          <w:szCs w:val="22"/>
          <w:lang w:val="pl-PL"/>
        </w:rPr>
        <w:t>.</w:t>
      </w:r>
    </w:p>
    <w:p w14:paraId="12B0360A" w14:textId="77777777" w:rsidR="00A82731" w:rsidRPr="008D5A57" w:rsidRDefault="00A82731" w:rsidP="00A82731">
      <w:pPr>
        <w:rPr>
          <w:rFonts w:ascii="Times New Roman" w:hAnsi="Times New Roman" w:cs="Times New Roman"/>
          <w:sz w:val="22"/>
          <w:szCs w:val="22"/>
          <w:lang w:val="pl-PL"/>
        </w:rPr>
      </w:pPr>
    </w:p>
    <w:p w14:paraId="3D4C74F8" w14:textId="31C8287F" w:rsidR="00A82731" w:rsidRPr="008D5A57" w:rsidRDefault="00AF564B" w:rsidP="00A82731">
      <w:pPr>
        <w:jc w:val="both"/>
        <w:rPr>
          <w:rFonts w:ascii="Times New Roman" w:hAnsi="Times New Roman" w:cs="Times New Roman"/>
          <w:b/>
          <w:sz w:val="22"/>
          <w:szCs w:val="22"/>
          <w:lang w:val="pl-PL"/>
        </w:rPr>
      </w:pPr>
      <w:r>
        <w:rPr>
          <w:rFonts w:ascii="Times New Roman" w:hAnsi="Times New Roman" w:cs="Times New Roman"/>
          <w:b/>
          <w:sz w:val="22"/>
          <w:szCs w:val="22"/>
          <w:lang w:val="pl-PL"/>
        </w:rPr>
        <w:t>Ż</w:t>
      </w:r>
      <w:r w:rsidR="00A82731" w:rsidRPr="008D5A57">
        <w:rPr>
          <w:rFonts w:ascii="Times New Roman" w:hAnsi="Times New Roman" w:cs="Times New Roman"/>
          <w:b/>
          <w:sz w:val="22"/>
          <w:szCs w:val="22"/>
          <w:lang w:val="pl-PL"/>
        </w:rPr>
        <w:t>yto ozime</w:t>
      </w:r>
    </w:p>
    <w:p w14:paraId="39301C05" w14:textId="527D6B5C" w:rsidR="00A82731" w:rsidRPr="008D5A57" w:rsidRDefault="00A82731" w:rsidP="00A82731">
      <w:pPr>
        <w:jc w:val="both"/>
        <w:rPr>
          <w:rFonts w:ascii="Times New Roman" w:hAnsi="Times New Roman" w:cs="Times New Roman"/>
          <w:i/>
          <w:strike/>
          <w:sz w:val="22"/>
          <w:szCs w:val="22"/>
          <w:lang w:val="pl-PL"/>
        </w:rPr>
      </w:pPr>
      <w:r w:rsidRPr="008D5A57">
        <w:rPr>
          <w:rFonts w:ascii="Times New Roman" w:hAnsi="Times New Roman" w:cs="Times New Roman"/>
          <w:i/>
          <w:sz w:val="22"/>
          <w:szCs w:val="22"/>
          <w:lang w:val="pl-PL"/>
        </w:rPr>
        <w:t>mączniak prawdziwy zbóż i traw, rdza brunatna żyta</w:t>
      </w:r>
      <w:r w:rsidRPr="008D5A57">
        <w:rPr>
          <w:rFonts w:ascii="Times New Roman" w:hAnsi="Times New Roman" w:cs="Times New Roman"/>
          <w:sz w:val="22"/>
          <w:szCs w:val="22"/>
          <w:lang w:val="pl-PL"/>
        </w:rPr>
        <w:t xml:space="preserve">, </w:t>
      </w:r>
      <w:proofErr w:type="spellStart"/>
      <w:r w:rsidR="00120B3C" w:rsidRPr="008D5A57">
        <w:rPr>
          <w:rFonts w:ascii="Times New Roman" w:hAnsi="Times New Roman" w:cs="Times New Roman"/>
          <w:i/>
          <w:sz w:val="22"/>
          <w:szCs w:val="22"/>
          <w:lang w:val="pl-PL"/>
        </w:rPr>
        <w:t>rynchosporioza</w:t>
      </w:r>
      <w:proofErr w:type="spellEnd"/>
      <w:r w:rsidR="00120B3C" w:rsidRPr="008D5A57">
        <w:rPr>
          <w:rFonts w:ascii="Times New Roman" w:hAnsi="Times New Roman" w:cs="Times New Roman"/>
          <w:i/>
          <w:sz w:val="22"/>
          <w:szCs w:val="22"/>
          <w:lang w:val="pl-PL"/>
        </w:rPr>
        <w:t xml:space="preserve"> zbóż.</w:t>
      </w:r>
    </w:p>
    <w:p w14:paraId="05AFC210" w14:textId="77777777" w:rsidR="00A82731" w:rsidRPr="008D5A57" w:rsidRDefault="00A82731" w:rsidP="00A82731">
      <w:pPr>
        <w:pStyle w:val="Zwykytekst"/>
        <w:jc w:val="both"/>
        <w:rPr>
          <w:rFonts w:ascii="Times New Roman" w:hAnsi="Times New Roman" w:cs="Times New Roman"/>
          <w:sz w:val="22"/>
          <w:szCs w:val="22"/>
          <w:lang w:val="pl-PL"/>
        </w:rPr>
      </w:pPr>
      <w:r w:rsidRPr="008D5A57">
        <w:rPr>
          <w:rFonts w:ascii="Times New Roman" w:hAnsi="Times New Roman" w:cs="Times New Roman"/>
          <w:sz w:val="22"/>
          <w:szCs w:val="22"/>
          <w:lang w:val="pl-PL"/>
        </w:rPr>
        <w:t>Maksymalna / zalecana dawka dla jednorazowego zastosowania: 0,6 l/ha</w:t>
      </w:r>
    </w:p>
    <w:p w14:paraId="42B495E9" w14:textId="502D3AEE" w:rsidR="00A82731" w:rsidRPr="00120B3C" w:rsidRDefault="00A82731" w:rsidP="00A82731">
      <w:pPr>
        <w:jc w:val="both"/>
        <w:rPr>
          <w:rFonts w:ascii="Times New Roman" w:hAnsi="Times New Roman" w:cs="Times New Roman"/>
          <w:sz w:val="22"/>
          <w:szCs w:val="22"/>
          <w:lang w:val="pl-PL"/>
        </w:rPr>
      </w:pPr>
      <w:r w:rsidRPr="008D5A57">
        <w:rPr>
          <w:rFonts w:ascii="Times New Roman" w:hAnsi="Times New Roman" w:cs="Times New Roman"/>
          <w:sz w:val="22"/>
          <w:szCs w:val="22"/>
          <w:lang w:val="pl-PL"/>
        </w:rPr>
        <w:t xml:space="preserve">Środek </w:t>
      </w:r>
      <w:r w:rsidR="009903C4">
        <w:rPr>
          <w:rFonts w:ascii="Times New Roman" w:hAnsi="Times New Roman" w:cs="Times New Roman"/>
          <w:sz w:val="22"/>
          <w:szCs w:val="22"/>
          <w:lang w:val="pl-PL"/>
        </w:rPr>
        <w:t>Porter 250 EC</w:t>
      </w:r>
      <w:r w:rsidRPr="00120B3C">
        <w:rPr>
          <w:rFonts w:ascii="Times New Roman" w:hAnsi="Times New Roman" w:cs="Times New Roman"/>
          <w:sz w:val="22"/>
          <w:szCs w:val="22"/>
          <w:lang w:val="pl-PL"/>
        </w:rPr>
        <w:t xml:space="preserve"> do zwalczana ww. chorób można również stosować łącznie ze środkiem Bukat 500 SC/</w:t>
      </w:r>
      <w:proofErr w:type="spellStart"/>
      <w:r w:rsidRPr="00120B3C">
        <w:rPr>
          <w:rFonts w:ascii="Times New Roman" w:hAnsi="Times New Roman" w:cs="Times New Roman"/>
          <w:sz w:val="22"/>
          <w:szCs w:val="22"/>
          <w:lang w:val="pl-PL"/>
        </w:rPr>
        <w:t>Ambrossio</w:t>
      </w:r>
      <w:proofErr w:type="spellEnd"/>
      <w:r w:rsidRPr="00120B3C">
        <w:rPr>
          <w:rFonts w:ascii="Times New Roman" w:hAnsi="Times New Roman" w:cs="Times New Roman"/>
          <w:sz w:val="22"/>
          <w:szCs w:val="22"/>
          <w:lang w:val="pl-PL"/>
        </w:rPr>
        <w:t xml:space="preserve"> 500 SC/</w:t>
      </w:r>
      <w:proofErr w:type="spellStart"/>
      <w:r w:rsidRPr="00120B3C">
        <w:rPr>
          <w:rFonts w:ascii="Times New Roman" w:hAnsi="Times New Roman" w:cs="Times New Roman"/>
          <w:sz w:val="22"/>
          <w:szCs w:val="22"/>
          <w:lang w:val="pl-PL"/>
        </w:rPr>
        <w:t>Zizan</w:t>
      </w:r>
      <w:proofErr w:type="spellEnd"/>
      <w:r w:rsidRPr="00120B3C">
        <w:rPr>
          <w:rFonts w:ascii="Times New Roman" w:hAnsi="Times New Roman" w:cs="Times New Roman"/>
          <w:sz w:val="22"/>
          <w:szCs w:val="22"/>
          <w:lang w:val="pl-PL"/>
        </w:rPr>
        <w:t xml:space="preserve"> 500 SC w następujących dawkach:</w:t>
      </w:r>
    </w:p>
    <w:p w14:paraId="24E7EB08" w14:textId="77777777" w:rsidR="00A82731" w:rsidRPr="00120B3C" w:rsidRDefault="00A82731" w:rsidP="00A82731">
      <w:pPr>
        <w:jc w:val="both"/>
        <w:rPr>
          <w:rFonts w:ascii="Times New Roman" w:hAnsi="Times New Roman" w:cs="Times New Roman"/>
          <w:sz w:val="22"/>
          <w:szCs w:val="22"/>
          <w:lang w:val="pl-PL"/>
        </w:rPr>
      </w:pPr>
    </w:p>
    <w:p w14:paraId="70304E25" w14:textId="0C0B1B87" w:rsidR="00A82731" w:rsidRPr="00120B3C" w:rsidRDefault="009903C4" w:rsidP="00A82731">
      <w:pPr>
        <w:jc w:val="both"/>
        <w:rPr>
          <w:rFonts w:ascii="Times New Roman" w:hAnsi="Times New Roman" w:cs="Times New Roman"/>
          <w:sz w:val="22"/>
          <w:szCs w:val="22"/>
          <w:lang w:val="it-IT"/>
        </w:rPr>
      </w:pPr>
      <w:r>
        <w:rPr>
          <w:rFonts w:ascii="Times New Roman" w:hAnsi="Times New Roman" w:cs="Times New Roman"/>
          <w:sz w:val="22"/>
          <w:szCs w:val="22"/>
          <w:lang w:val="it-IT"/>
        </w:rPr>
        <w:t>Porter 250 EC</w:t>
      </w:r>
      <w:r w:rsidR="00A82731" w:rsidRPr="00120B3C">
        <w:rPr>
          <w:rFonts w:ascii="Times New Roman" w:hAnsi="Times New Roman" w:cs="Times New Roman"/>
          <w:sz w:val="22"/>
          <w:szCs w:val="22"/>
          <w:lang w:val="it-IT"/>
        </w:rPr>
        <w:t xml:space="preserve"> 0,3 l/ha + Bukat 500 SC / Ambrossio 500 SC / Zizan 500 SC 0,4 l/ha</w:t>
      </w:r>
    </w:p>
    <w:p w14:paraId="4DEC8AE7" w14:textId="77777777" w:rsidR="00AC59BC" w:rsidRDefault="00AC59BC" w:rsidP="00A82731">
      <w:pPr>
        <w:jc w:val="both"/>
        <w:rPr>
          <w:rFonts w:ascii="Times New Roman" w:hAnsi="Times New Roman" w:cs="Times New Roman"/>
          <w:sz w:val="22"/>
          <w:szCs w:val="22"/>
          <w:lang w:val="pl-PL"/>
        </w:rPr>
      </w:pPr>
    </w:p>
    <w:p w14:paraId="06FCAE1D" w14:textId="723A9ED7" w:rsidR="00A82731" w:rsidRPr="00120B3C" w:rsidRDefault="00A82731" w:rsidP="00A82731">
      <w:pPr>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 xml:space="preserve">Termin stosowania: </w:t>
      </w:r>
      <w:r w:rsidRPr="00120B3C">
        <w:rPr>
          <w:rFonts w:ascii="Times New Roman" w:hAnsi="Times New Roman" w:cs="Times New Roman"/>
          <w:caps/>
          <w:sz w:val="22"/>
          <w:szCs w:val="22"/>
          <w:lang w:val="pl-PL"/>
        </w:rPr>
        <w:t>ś</w:t>
      </w:r>
      <w:r w:rsidRPr="00120B3C">
        <w:rPr>
          <w:rFonts w:ascii="Times New Roman" w:hAnsi="Times New Roman" w:cs="Times New Roman"/>
          <w:sz w:val="22"/>
          <w:szCs w:val="22"/>
          <w:lang w:val="pl-PL"/>
        </w:rPr>
        <w:t xml:space="preserve">rodek stosować zapobiegawczo lub natychmiast po zaobserwowaniu pierwszych objawów chorób od fazy czwartego kolanka (BBCH 34) do pełni fazy kłoszenia (BBCH 55). Środek stosować nie częściej niż 1-2 razy w sezonie, w odstępnie co 14-21 dni. W przypadku konieczności wykonania dwóch zabiegów, pierwszy zabieg zaleca się wykonać od fazy czwartego kolanka (BBCH 34) do fazy nabrzmienia pochwy liściowej liścia flagowego (wczesna faza rozwoju kłosa) (BBCH 41), drugi natomiast od początku fazy kłoszenia (BBCH 53) do pełni fazy kłoszenia (BBCH 55). </w:t>
      </w:r>
    </w:p>
    <w:p w14:paraId="26B039C5" w14:textId="77777777" w:rsidR="00A82731" w:rsidRPr="00120B3C" w:rsidRDefault="00A82731" w:rsidP="00A82731">
      <w:pPr>
        <w:jc w:val="both"/>
        <w:rPr>
          <w:rFonts w:ascii="Times New Roman" w:hAnsi="Times New Roman" w:cs="Times New Roman"/>
          <w:sz w:val="22"/>
          <w:szCs w:val="22"/>
          <w:lang w:val="pl-PL"/>
        </w:rPr>
      </w:pPr>
    </w:p>
    <w:p w14:paraId="51A50CFD" w14:textId="77777777" w:rsidR="00A82731" w:rsidRPr="00120B3C" w:rsidRDefault="00A82731" w:rsidP="00A82731">
      <w:pPr>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Maksymalna liczba zabiegów w sezonie wegetacyjnym: 2</w:t>
      </w:r>
    </w:p>
    <w:p w14:paraId="43F01842" w14:textId="77777777" w:rsidR="00A82731" w:rsidRPr="00120B3C" w:rsidRDefault="00A82731" w:rsidP="00A82731">
      <w:pPr>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Odstęp między zabiegami: co najmniej 14 dni.</w:t>
      </w:r>
    </w:p>
    <w:p w14:paraId="6CDF675A" w14:textId="77777777" w:rsidR="00A82731" w:rsidRPr="00120B3C" w:rsidRDefault="00A82731" w:rsidP="00A82731">
      <w:pPr>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Zalecana ilość wody: 200-300 l/ha</w:t>
      </w:r>
    </w:p>
    <w:p w14:paraId="518CDD8F" w14:textId="77777777" w:rsidR="00A82731" w:rsidRDefault="00A82731" w:rsidP="00A82731">
      <w:pPr>
        <w:rPr>
          <w:rFonts w:ascii="Times New Roman" w:hAnsi="Times New Roman" w:cs="Times New Roman"/>
          <w:sz w:val="22"/>
          <w:szCs w:val="22"/>
          <w:lang w:val="pl-PL"/>
        </w:rPr>
      </w:pPr>
      <w:r w:rsidRPr="00120B3C">
        <w:rPr>
          <w:rFonts w:ascii="Times New Roman" w:hAnsi="Times New Roman" w:cs="Times New Roman"/>
          <w:sz w:val="22"/>
          <w:szCs w:val="22"/>
          <w:lang w:val="pl-PL"/>
        </w:rPr>
        <w:t xml:space="preserve">Zalecane opryskiwanie: </w:t>
      </w:r>
      <w:proofErr w:type="spellStart"/>
      <w:r w:rsidRPr="00120B3C">
        <w:rPr>
          <w:rFonts w:ascii="Times New Roman" w:hAnsi="Times New Roman" w:cs="Times New Roman"/>
          <w:sz w:val="22"/>
          <w:szCs w:val="22"/>
          <w:lang w:val="pl-PL"/>
        </w:rPr>
        <w:t>średniokropliste</w:t>
      </w:r>
      <w:proofErr w:type="spellEnd"/>
      <w:r w:rsidRPr="00120B3C">
        <w:rPr>
          <w:rFonts w:ascii="Times New Roman" w:hAnsi="Times New Roman" w:cs="Times New Roman"/>
          <w:sz w:val="22"/>
          <w:szCs w:val="22"/>
          <w:lang w:val="pl-PL"/>
        </w:rPr>
        <w:t>.</w:t>
      </w:r>
    </w:p>
    <w:p w14:paraId="0DF3B831" w14:textId="77777777" w:rsidR="00A82731" w:rsidRDefault="00A82731" w:rsidP="00A82731">
      <w:pPr>
        <w:rPr>
          <w:rFonts w:ascii="Times New Roman" w:hAnsi="Times New Roman" w:cs="Times New Roman"/>
          <w:b/>
          <w:bCs/>
          <w:sz w:val="22"/>
          <w:szCs w:val="22"/>
          <w:lang w:val="pl-PL"/>
        </w:rPr>
      </w:pPr>
    </w:p>
    <w:p w14:paraId="33B4CDFE" w14:textId="0EDF8429" w:rsidR="00A82731" w:rsidRPr="00120B3C" w:rsidRDefault="00A82731" w:rsidP="00A82731">
      <w:pPr>
        <w:jc w:val="both"/>
        <w:rPr>
          <w:rFonts w:ascii="Times New Roman" w:hAnsi="Times New Roman" w:cs="Times New Roman"/>
          <w:b/>
          <w:sz w:val="22"/>
          <w:szCs w:val="22"/>
          <w:lang w:val="pl-PL"/>
        </w:rPr>
      </w:pPr>
      <w:r w:rsidRPr="00120B3C">
        <w:rPr>
          <w:rFonts w:ascii="Times New Roman" w:hAnsi="Times New Roman" w:cs="Times New Roman"/>
          <w:b/>
          <w:sz w:val="22"/>
          <w:szCs w:val="22"/>
          <w:lang w:val="pl-PL"/>
        </w:rPr>
        <w:t>Jęczmień jary</w:t>
      </w:r>
    </w:p>
    <w:p w14:paraId="3A4F58EC" w14:textId="2DF33B03" w:rsidR="00A82731" w:rsidRPr="00120B3C" w:rsidRDefault="00A82731" w:rsidP="00A82731">
      <w:pPr>
        <w:jc w:val="both"/>
        <w:rPr>
          <w:rFonts w:ascii="Times New Roman" w:hAnsi="Times New Roman" w:cs="Times New Roman"/>
          <w:i/>
          <w:strike/>
          <w:sz w:val="22"/>
          <w:szCs w:val="22"/>
          <w:lang w:val="pl-PL"/>
        </w:rPr>
      </w:pPr>
      <w:r w:rsidRPr="00120B3C">
        <w:rPr>
          <w:rFonts w:ascii="Times New Roman" w:hAnsi="Times New Roman" w:cs="Times New Roman"/>
          <w:i/>
          <w:sz w:val="22"/>
          <w:szCs w:val="22"/>
          <w:lang w:val="pl-PL"/>
        </w:rPr>
        <w:t>mączniak prawdziwy zbóż i traw, plamistość siatkowa jęczmienia.</w:t>
      </w:r>
    </w:p>
    <w:p w14:paraId="111332CC" w14:textId="77777777" w:rsidR="00A82731" w:rsidRPr="00120B3C" w:rsidRDefault="00A82731" w:rsidP="00A82731">
      <w:pPr>
        <w:pStyle w:val="Zwykytekst"/>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Maksymalna / zalecana dawka dla jednorazowego zastosowania: 0,6 l/ha</w:t>
      </w:r>
    </w:p>
    <w:p w14:paraId="28908684" w14:textId="06998FDF" w:rsidR="00A82731" w:rsidRPr="00120B3C" w:rsidRDefault="00A82731" w:rsidP="00A82731">
      <w:pPr>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 xml:space="preserve">Środek </w:t>
      </w:r>
      <w:r w:rsidR="009903C4">
        <w:rPr>
          <w:rFonts w:ascii="Times New Roman" w:hAnsi="Times New Roman" w:cs="Times New Roman"/>
          <w:sz w:val="22"/>
          <w:szCs w:val="22"/>
          <w:lang w:val="pl-PL"/>
        </w:rPr>
        <w:t>Porter 250 EC</w:t>
      </w:r>
      <w:r w:rsidRPr="00120B3C">
        <w:rPr>
          <w:rFonts w:ascii="Times New Roman" w:hAnsi="Times New Roman" w:cs="Times New Roman"/>
          <w:sz w:val="22"/>
          <w:szCs w:val="22"/>
          <w:lang w:val="pl-PL"/>
        </w:rPr>
        <w:t xml:space="preserve"> do zwalczana ww. chorób można również stosować łącznie ze środkiem Bukat 500 SC/</w:t>
      </w:r>
      <w:proofErr w:type="spellStart"/>
      <w:r w:rsidRPr="00120B3C">
        <w:rPr>
          <w:rFonts w:ascii="Times New Roman" w:hAnsi="Times New Roman" w:cs="Times New Roman"/>
          <w:sz w:val="22"/>
          <w:szCs w:val="22"/>
          <w:lang w:val="pl-PL"/>
        </w:rPr>
        <w:t>Ambrossio</w:t>
      </w:r>
      <w:proofErr w:type="spellEnd"/>
      <w:r w:rsidRPr="00120B3C">
        <w:rPr>
          <w:rFonts w:ascii="Times New Roman" w:hAnsi="Times New Roman" w:cs="Times New Roman"/>
          <w:sz w:val="22"/>
          <w:szCs w:val="22"/>
          <w:lang w:val="pl-PL"/>
        </w:rPr>
        <w:t xml:space="preserve"> 500 SC/</w:t>
      </w:r>
      <w:proofErr w:type="spellStart"/>
      <w:r w:rsidRPr="00120B3C">
        <w:rPr>
          <w:rFonts w:ascii="Times New Roman" w:hAnsi="Times New Roman" w:cs="Times New Roman"/>
          <w:sz w:val="22"/>
          <w:szCs w:val="22"/>
          <w:lang w:val="pl-PL"/>
        </w:rPr>
        <w:t>Zizan</w:t>
      </w:r>
      <w:proofErr w:type="spellEnd"/>
      <w:r w:rsidRPr="00120B3C">
        <w:rPr>
          <w:rFonts w:ascii="Times New Roman" w:hAnsi="Times New Roman" w:cs="Times New Roman"/>
          <w:sz w:val="22"/>
          <w:szCs w:val="22"/>
          <w:lang w:val="pl-PL"/>
        </w:rPr>
        <w:t xml:space="preserve"> 500 SC w następujących dawkach:</w:t>
      </w:r>
    </w:p>
    <w:p w14:paraId="4B853797" w14:textId="77777777" w:rsidR="00A82731" w:rsidRPr="00120B3C" w:rsidRDefault="00A82731" w:rsidP="00A82731">
      <w:pPr>
        <w:jc w:val="both"/>
        <w:rPr>
          <w:rFonts w:ascii="Times New Roman" w:hAnsi="Times New Roman" w:cs="Times New Roman"/>
          <w:sz w:val="22"/>
          <w:szCs w:val="22"/>
          <w:lang w:val="pl-PL"/>
        </w:rPr>
      </w:pPr>
    </w:p>
    <w:p w14:paraId="50B27A31" w14:textId="66807CDD" w:rsidR="00A82731" w:rsidRPr="00120B3C" w:rsidRDefault="009903C4" w:rsidP="00A82731">
      <w:pPr>
        <w:jc w:val="both"/>
        <w:rPr>
          <w:rFonts w:ascii="Times New Roman" w:hAnsi="Times New Roman" w:cs="Times New Roman"/>
          <w:sz w:val="22"/>
          <w:szCs w:val="22"/>
          <w:lang w:val="it-IT"/>
        </w:rPr>
      </w:pPr>
      <w:r>
        <w:rPr>
          <w:rFonts w:ascii="Times New Roman" w:hAnsi="Times New Roman" w:cs="Times New Roman"/>
          <w:sz w:val="22"/>
          <w:szCs w:val="22"/>
          <w:lang w:val="it-IT"/>
        </w:rPr>
        <w:t>Porter 250 EC</w:t>
      </w:r>
      <w:r w:rsidR="00A82731" w:rsidRPr="00120B3C">
        <w:rPr>
          <w:rFonts w:ascii="Times New Roman" w:hAnsi="Times New Roman" w:cs="Times New Roman"/>
          <w:sz w:val="22"/>
          <w:szCs w:val="22"/>
          <w:lang w:val="it-IT"/>
        </w:rPr>
        <w:t xml:space="preserve"> 0,3 l/ha + Bukat 500 SC / Ambrossio 500 SC / Zizan 500 SC 0,4 l/ha</w:t>
      </w:r>
    </w:p>
    <w:p w14:paraId="15263113" w14:textId="77777777" w:rsidR="00A82731" w:rsidRPr="00120B3C" w:rsidRDefault="00A82731" w:rsidP="00A82731">
      <w:pPr>
        <w:jc w:val="both"/>
        <w:rPr>
          <w:rFonts w:ascii="Times New Roman" w:hAnsi="Times New Roman" w:cs="Times New Roman"/>
          <w:sz w:val="22"/>
          <w:szCs w:val="22"/>
          <w:lang w:val="it-IT"/>
        </w:rPr>
      </w:pPr>
    </w:p>
    <w:p w14:paraId="7535643D" w14:textId="149443F7" w:rsidR="00A82731" w:rsidRPr="00120B3C" w:rsidRDefault="00A82731" w:rsidP="00A82731">
      <w:pPr>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 xml:space="preserve">Termin stosowania: </w:t>
      </w:r>
      <w:r w:rsidRPr="00120B3C">
        <w:rPr>
          <w:rFonts w:ascii="Times New Roman" w:hAnsi="Times New Roman" w:cs="Times New Roman"/>
          <w:caps/>
          <w:sz w:val="22"/>
          <w:szCs w:val="22"/>
          <w:lang w:val="pl-PL"/>
        </w:rPr>
        <w:t>ś</w:t>
      </w:r>
      <w:r w:rsidRPr="00120B3C">
        <w:rPr>
          <w:rFonts w:ascii="Times New Roman" w:hAnsi="Times New Roman" w:cs="Times New Roman"/>
          <w:sz w:val="22"/>
          <w:szCs w:val="22"/>
          <w:lang w:val="pl-PL"/>
        </w:rPr>
        <w:t xml:space="preserve">rodek stosować zapobiegawczo lub natychmiast po zaobserwowaniu pierwszych objawów chorób od fazy trzeciego kolanka (BBCH 33) do pełni fazy kłoszenia (BBCH 55). Środek stosować nie częściej niż 1-2 razy w sezonie, w odstępnie co 14-21 dni. W przypadku konieczności wykonania dwóch zabiegów, pierwszy zabieg zaleca się wykonać od fazy trzeciego kolanka (BBCH 33) do fazy nabrzmienia pochwy liściowej liścia flagowego (wczesna faza rozwoju kłosa) (BBCH 41), drugi natomiast od początku fazy kłoszenia (BBCH 53) do pełni fazy kłoszenia (BBCH 55). </w:t>
      </w:r>
    </w:p>
    <w:p w14:paraId="1C537D29" w14:textId="77777777" w:rsidR="00A82731" w:rsidRPr="00120B3C" w:rsidRDefault="00A82731" w:rsidP="00A82731">
      <w:pPr>
        <w:jc w:val="both"/>
        <w:rPr>
          <w:rFonts w:ascii="Times New Roman" w:hAnsi="Times New Roman" w:cs="Times New Roman"/>
          <w:sz w:val="22"/>
          <w:szCs w:val="22"/>
          <w:lang w:val="pl-PL"/>
        </w:rPr>
      </w:pPr>
    </w:p>
    <w:p w14:paraId="49F55141" w14:textId="77777777" w:rsidR="00A82731" w:rsidRPr="00120B3C" w:rsidRDefault="00A82731" w:rsidP="00A82731">
      <w:pPr>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Maksymalna liczba zabiegów w sezonie wegetacyjnym: 2</w:t>
      </w:r>
    </w:p>
    <w:p w14:paraId="633B0FC4" w14:textId="77777777" w:rsidR="00A82731" w:rsidRPr="00120B3C" w:rsidRDefault="00A82731" w:rsidP="00A82731">
      <w:pPr>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Odstęp między zabiegami: co najmniej 14 dni.</w:t>
      </w:r>
    </w:p>
    <w:p w14:paraId="6BD8B448" w14:textId="77777777" w:rsidR="00A82731" w:rsidRPr="00120B3C" w:rsidRDefault="00A82731" w:rsidP="00A82731">
      <w:pPr>
        <w:jc w:val="both"/>
        <w:rPr>
          <w:rFonts w:ascii="Times New Roman" w:hAnsi="Times New Roman" w:cs="Times New Roman"/>
          <w:sz w:val="22"/>
          <w:szCs w:val="22"/>
          <w:lang w:val="pl-PL"/>
        </w:rPr>
      </w:pPr>
      <w:r w:rsidRPr="00120B3C">
        <w:rPr>
          <w:rFonts w:ascii="Times New Roman" w:hAnsi="Times New Roman" w:cs="Times New Roman"/>
          <w:sz w:val="22"/>
          <w:szCs w:val="22"/>
          <w:lang w:val="pl-PL"/>
        </w:rPr>
        <w:t>Zalecana ilość wody: 200-300 l/ha</w:t>
      </w:r>
    </w:p>
    <w:p w14:paraId="73892570" w14:textId="77777777" w:rsidR="00A82731" w:rsidRDefault="00A82731" w:rsidP="00A82731">
      <w:pPr>
        <w:rPr>
          <w:rFonts w:ascii="Times New Roman" w:hAnsi="Times New Roman" w:cs="Times New Roman"/>
          <w:sz w:val="22"/>
          <w:szCs w:val="22"/>
          <w:lang w:val="pl-PL"/>
        </w:rPr>
      </w:pPr>
      <w:r w:rsidRPr="00120B3C">
        <w:rPr>
          <w:rFonts w:ascii="Times New Roman" w:hAnsi="Times New Roman" w:cs="Times New Roman"/>
          <w:sz w:val="22"/>
          <w:szCs w:val="22"/>
          <w:lang w:val="pl-PL"/>
        </w:rPr>
        <w:t xml:space="preserve">Zalecane opryskiwanie: </w:t>
      </w:r>
      <w:proofErr w:type="spellStart"/>
      <w:r w:rsidRPr="00120B3C">
        <w:rPr>
          <w:rFonts w:ascii="Times New Roman" w:hAnsi="Times New Roman" w:cs="Times New Roman"/>
          <w:sz w:val="22"/>
          <w:szCs w:val="22"/>
          <w:lang w:val="pl-PL"/>
        </w:rPr>
        <w:t>średniokropliste</w:t>
      </w:r>
      <w:proofErr w:type="spellEnd"/>
      <w:r w:rsidRPr="00120B3C">
        <w:rPr>
          <w:rFonts w:ascii="Times New Roman" w:hAnsi="Times New Roman" w:cs="Times New Roman"/>
          <w:sz w:val="22"/>
          <w:szCs w:val="22"/>
          <w:lang w:val="pl-PL"/>
        </w:rPr>
        <w:t>.</w:t>
      </w:r>
    </w:p>
    <w:p w14:paraId="6A86A3FE" w14:textId="77777777" w:rsidR="00045E8B" w:rsidRDefault="00045E8B" w:rsidP="00055647">
      <w:pPr>
        <w:jc w:val="both"/>
        <w:rPr>
          <w:rFonts w:ascii="Times New Roman" w:hAnsi="Times New Roman" w:cs="Times New Roman"/>
          <w:b/>
          <w:bCs/>
          <w:sz w:val="22"/>
          <w:szCs w:val="22"/>
          <w:lang w:val="pl-PL"/>
        </w:rPr>
      </w:pPr>
    </w:p>
    <w:p w14:paraId="7A13A152" w14:textId="494C644A" w:rsidR="003B14CC" w:rsidRPr="00F51737" w:rsidRDefault="003B14CC" w:rsidP="00055647">
      <w:pPr>
        <w:jc w:val="both"/>
        <w:rPr>
          <w:rFonts w:ascii="Times New Roman" w:eastAsiaTheme="minorHAnsi" w:hAnsi="Times New Roman" w:cs="Times New Roman"/>
          <w:b/>
          <w:bCs/>
          <w:sz w:val="22"/>
          <w:szCs w:val="22"/>
          <w:lang w:val="pl-PL"/>
        </w:rPr>
      </w:pPr>
      <w:r w:rsidRPr="00F51737">
        <w:rPr>
          <w:rFonts w:ascii="Times New Roman" w:hAnsi="Times New Roman" w:cs="Times New Roman"/>
          <w:b/>
          <w:bCs/>
          <w:sz w:val="22"/>
          <w:szCs w:val="22"/>
          <w:lang w:val="pl-PL"/>
        </w:rPr>
        <w:t>Ziemniak</w:t>
      </w:r>
    </w:p>
    <w:p w14:paraId="5E20C471" w14:textId="77777777" w:rsidR="003B14CC" w:rsidRPr="00F51737" w:rsidRDefault="003B14CC" w:rsidP="00055647">
      <w:pPr>
        <w:jc w:val="both"/>
        <w:rPr>
          <w:rFonts w:ascii="Times New Roman" w:hAnsi="Times New Roman" w:cs="Times New Roman"/>
          <w:i/>
          <w:iCs/>
          <w:sz w:val="22"/>
          <w:szCs w:val="22"/>
          <w:lang w:val="pl-PL"/>
        </w:rPr>
      </w:pPr>
      <w:proofErr w:type="spellStart"/>
      <w:r w:rsidRPr="00F51737">
        <w:rPr>
          <w:rFonts w:ascii="Times New Roman" w:hAnsi="Times New Roman" w:cs="Times New Roman"/>
          <w:i/>
          <w:iCs/>
          <w:sz w:val="22"/>
          <w:szCs w:val="22"/>
          <w:lang w:val="pl-PL"/>
        </w:rPr>
        <w:t>alternarioza</w:t>
      </w:r>
      <w:proofErr w:type="spellEnd"/>
      <w:r w:rsidRPr="00F51737">
        <w:rPr>
          <w:rFonts w:ascii="Times New Roman" w:hAnsi="Times New Roman" w:cs="Times New Roman"/>
          <w:i/>
          <w:iCs/>
          <w:sz w:val="22"/>
          <w:szCs w:val="22"/>
          <w:lang w:val="pl-PL"/>
        </w:rPr>
        <w:t xml:space="preserve"> ziemniaka</w:t>
      </w:r>
    </w:p>
    <w:p w14:paraId="2A1D146B" w14:textId="77777777" w:rsidR="003B14CC" w:rsidRPr="00F51737" w:rsidRDefault="003B14CC" w:rsidP="00055647">
      <w:pPr>
        <w:jc w:val="both"/>
        <w:rPr>
          <w:rFonts w:ascii="Times New Roman" w:hAnsi="Times New Roman" w:cs="Times New Roman"/>
          <w:sz w:val="22"/>
          <w:szCs w:val="22"/>
          <w:lang w:val="pl-PL"/>
        </w:rPr>
      </w:pPr>
      <w:r w:rsidRPr="00F51737">
        <w:rPr>
          <w:rFonts w:ascii="Times New Roman" w:hAnsi="Times New Roman" w:cs="Times New Roman"/>
          <w:sz w:val="22"/>
          <w:szCs w:val="22"/>
          <w:lang w:val="pl-PL"/>
        </w:rPr>
        <w:t>Maksymalna dawka dla jednorazowego zastosowania: 0,6 l/ha</w:t>
      </w:r>
    </w:p>
    <w:p w14:paraId="38A51FE4" w14:textId="77777777" w:rsidR="003B14CC" w:rsidRPr="00F51737" w:rsidRDefault="003B14CC" w:rsidP="00055647">
      <w:pPr>
        <w:jc w:val="both"/>
        <w:rPr>
          <w:rFonts w:ascii="Times New Roman" w:hAnsi="Times New Roman" w:cs="Times New Roman"/>
          <w:sz w:val="22"/>
          <w:szCs w:val="22"/>
          <w:lang w:val="pl-PL"/>
        </w:rPr>
      </w:pPr>
      <w:r w:rsidRPr="00F51737">
        <w:rPr>
          <w:rFonts w:ascii="Times New Roman" w:hAnsi="Times New Roman" w:cs="Times New Roman"/>
          <w:sz w:val="22"/>
          <w:szCs w:val="22"/>
          <w:lang w:val="pl-PL"/>
        </w:rPr>
        <w:t>Zalecana dawka dla jednorazowego zastosowania: 0,5 – 0,6 l/ha</w:t>
      </w:r>
    </w:p>
    <w:p w14:paraId="31C5518F" w14:textId="5EEAC480" w:rsidR="003B14CC" w:rsidRPr="00F51737" w:rsidRDefault="004A40C8" w:rsidP="00055647">
      <w:pPr>
        <w:jc w:val="both"/>
        <w:rPr>
          <w:rFonts w:ascii="Times New Roman" w:hAnsi="Times New Roman" w:cs="Times New Roman"/>
          <w:sz w:val="22"/>
          <w:szCs w:val="22"/>
          <w:lang w:val="pl-PL"/>
        </w:rPr>
      </w:pPr>
      <w:r w:rsidRPr="00F51737">
        <w:rPr>
          <w:rFonts w:ascii="Times New Roman" w:hAnsi="Times New Roman" w:cs="Times New Roman"/>
          <w:sz w:val="22"/>
          <w:szCs w:val="22"/>
          <w:lang w:val="pl-PL"/>
        </w:rPr>
        <w:t xml:space="preserve">Dawkę środka </w:t>
      </w:r>
      <w:r w:rsidR="003B14CC" w:rsidRPr="00F51737">
        <w:rPr>
          <w:rFonts w:ascii="Times New Roman" w:hAnsi="Times New Roman" w:cs="Times New Roman"/>
          <w:sz w:val="22"/>
          <w:szCs w:val="22"/>
          <w:lang w:val="pl-PL"/>
        </w:rPr>
        <w:t>dostosować do intensywności porażenia.</w:t>
      </w:r>
    </w:p>
    <w:p w14:paraId="79D6ABB8" w14:textId="77777777" w:rsidR="003B14CC" w:rsidRPr="00F51737" w:rsidRDefault="003B14CC" w:rsidP="00055647">
      <w:pPr>
        <w:jc w:val="both"/>
        <w:rPr>
          <w:rFonts w:ascii="Times New Roman" w:hAnsi="Times New Roman" w:cs="Times New Roman"/>
          <w:sz w:val="22"/>
          <w:szCs w:val="22"/>
          <w:lang w:val="pl-PL"/>
        </w:rPr>
      </w:pPr>
      <w:r w:rsidRPr="00F51737">
        <w:rPr>
          <w:rFonts w:ascii="Times New Roman" w:hAnsi="Times New Roman" w:cs="Times New Roman"/>
          <w:sz w:val="22"/>
          <w:szCs w:val="22"/>
          <w:lang w:val="pl-PL"/>
        </w:rPr>
        <w:t>Termin stosowania: Środek stosować zapobiegawczo lub natychmiast po pojawieniu się</w:t>
      </w:r>
      <w:r w:rsidR="004A40C8" w:rsidRPr="00F51737">
        <w:rPr>
          <w:rFonts w:ascii="Times New Roman" w:hAnsi="Times New Roman" w:cs="Times New Roman"/>
          <w:sz w:val="22"/>
          <w:szCs w:val="22"/>
          <w:lang w:val="pl-PL"/>
        </w:rPr>
        <w:t xml:space="preserve"> </w:t>
      </w:r>
      <w:r w:rsidRPr="00F51737">
        <w:rPr>
          <w:rFonts w:ascii="Times New Roman" w:hAnsi="Times New Roman" w:cs="Times New Roman"/>
          <w:sz w:val="22"/>
          <w:szCs w:val="22"/>
          <w:lang w:val="pl-PL"/>
        </w:rPr>
        <w:t>pierwszych objawów choroby, od fazy widocznych pierwszych pojedynczych pąków kwiatowych (1-2 mm) pierwszego kwiatostanu na pędzie głównym do fazy początku zżółknięcia liści</w:t>
      </w:r>
      <w:r w:rsidR="004A40C8" w:rsidRPr="00F51737">
        <w:rPr>
          <w:rFonts w:ascii="Times New Roman" w:hAnsi="Times New Roman" w:cs="Times New Roman"/>
          <w:sz w:val="22"/>
          <w:szCs w:val="22"/>
          <w:lang w:val="pl-PL"/>
        </w:rPr>
        <w:t xml:space="preserve"> </w:t>
      </w:r>
      <w:r w:rsidRPr="00F51737">
        <w:rPr>
          <w:rFonts w:ascii="Times New Roman" w:hAnsi="Times New Roman" w:cs="Times New Roman"/>
          <w:sz w:val="22"/>
          <w:szCs w:val="22"/>
          <w:lang w:val="pl-PL"/>
        </w:rPr>
        <w:t>(BBCH 51-91).</w:t>
      </w:r>
    </w:p>
    <w:p w14:paraId="3B86AAB4" w14:textId="77777777" w:rsidR="003B14CC" w:rsidRPr="00F51737" w:rsidRDefault="003B14CC" w:rsidP="00055647">
      <w:pPr>
        <w:jc w:val="both"/>
        <w:rPr>
          <w:rFonts w:ascii="Times New Roman" w:hAnsi="Times New Roman" w:cs="Times New Roman"/>
          <w:sz w:val="22"/>
          <w:szCs w:val="22"/>
          <w:lang w:val="pl-PL"/>
        </w:rPr>
      </w:pPr>
      <w:r w:rsidRPr="00F51737">
        <w:rPr>
          <w:rFonts w:ascii="Times New Roman" w:hAnsi="Times New Roman" w:cs="Times New Roman"/>
          <w:sz w:val="22"/>
          <w:szCs w:val="22"/>
          <w:lang w:val="pl-PL"/>
        </w:rPr>
        <w:t>Maksymalna liczba zabiegów w sezonie wegetacyjnym: 4</w:t>
      </w:r>
    </w:p>
    <w:p w14:paraId="384F94C8" w14:textId="573ACE89" w:rsidR="003B14CC" w:rsidRPr="00F51737" w:rsidRDefault="003B14CC" w:rsidP="00055647">
      <w:pPr>
        <w:jc w:val="both"/>
        <w:rPr>
          <w:rFonts w:ascii="Times New Roman" w:hAnsi="Times New Roman" w:cs="Times New Roman"/>
          <w:sz w:val="22"/>
          <w:szCs w:val="22"/>
          <w:lang w:val="pl-PL"/>
        </w:rPr>
      </w:pPr>
      <w:r w:rsidRPr="00F51737">
        <w:rPr>
          <w:rFonts w:ascii="Times New Roman" w:hAnsi="Times New Roman" w:cs="Times New Roman"/>
          <w:sz w:val="22"/>
          <w:szCs w:val="22"/>
          <w:lang w:val="pl-PL"/>
        </w:rPr>
        <w:t xml:space="preserve">Odstęp pomiędzy zabiegami: </w:t>
      </w:r>
      <w:r w:rsidR="009C6959" w:rsidRPr="00F51737">
        <w:rPr>
          <w:rFonts w:ascii="Times New Roman" w:hAnsi="Times New Roman" w:cs="Times New Roman"/>
          <w:sz w:val="22"/>
          <w:szCs w:val="22"/>
          <w:lang w:val="pl-PL"/>
        </w:rPr>
        <w:t xml:space="preserve">co najmniej </w:t>
      </w:r>
      <w:r w:rsidRPr="00F51737">
        <w:rPr>
          <w:rFonts w:ascii="Times New Roman" w:hAnsi="Times New Roman" w:cs="Times New Roman"/>
          <w:sz w:val="22"/>
          <w:szCs w:val="22"/>
          <w:lang w:val="pl-PL"/>
        </w:rPr>
        <w:t>10-14 dni</w:t>
      </w:r>
      <w:r w:rsidR="009A5ED3" w:rsidRPr="00F51737">
        <w:rPr>
          <w:rFonts w:ascii="Times New Roman" w:hAnsi="Times New Roman" w:cs="Times New Roman"/>
          <w:sz w:val="22"/>
          <w:szCs w:val="22"/>
          <w:lang w:val="pl-PL"/>
        </w:rPr>
        <w:t>.</w:t>
      </w:r>
    </w:p>
    <w:p w14:paraId="600B8AE1" w14:textId="77777777" w:rsidR="003B14CC" w:rsidRPr="00F51737" w:rsidRDefault="003B14CC" w:rsidP="00055647">
      <w:pPr>
        <w:jc w:val="both"/>
        <w:rPr>
          <w:rFonts w:ascii="Times New Roman" w:hAnsi="Times New Roman" w:cs="Times New Roman"/>
          <w:sz w:val="22"/>
          <w:szCs w:val="22"/>
          <w:lang w:val="pl-PL"/>
        </w:rPr>
      </w:pPr>
      <w:r w:rsidRPr="00F51737">
        <w:rPr>
          <w:rFonts w:ascii="Times New Roman" w:hAnsi="Times New Roman" w:cs="Times New Roman"/>
          <w:sz w:val="22"/>
          <w:szCs w:val="22"/>
          <w:lang w:val="pl-PL"/>
        </w:rPr>
        <w:t>Zalecana ilość wody: 200-400 l/ha</w:t>
      </w:r>
    </w:p>
    <w:p w14:paraId="35DBCBDB" w14:textId="77777777" w:rsidR="003B14CC" w:rsidRDefault="003B14CC" w:rsidP="00055647">
      <w:pPr>
        <w:contextualSpacing/>
        <w:jc w:val="both"/>
        <w:rPr>
          <w:rFonts w:ascii="Times New Roman" w:hAnsi="Times New Roman" w:cs="Times New Roman"/>
          <w:sz w:val="22"/>
          <w:szCs w:val="22"/>
          <w:lang w:val="pl-PL"/>
        </w:rPr>
      </w:pPr>
      <w:r w:rsidRPr="00F51737">
        <w:rPr>
          <w:rFonts w:ascii="Times New Roman" w:hAnsi="Times New Roman" w:cs="Times New Roman"/>
          <w:sz w:val="22"/>
          <w:szCs w:val="22"/>
          <w:lang w:val="pl-PL"/>
        </w:rPr>
        <w:t xml:space="preserve">Zalecane opryskiwanie: </w:t>
      </w:r>
      <w:proofErr w:type="spellStart"/>
      <w:r w:rsidRPr="00F51737">
        <w:rPr>
          <w:rFonts w:ascii="Times New Roman" w:hAnsi="Times New Roman" w:cs="Times New Roman"/>
          <w:sz w:val="22"/>
          <w:szCs w:val="22"/>
          <w:lang w:val="pl-PL"/>
        </w:rPr>
        <w:t>średniokropliste</w:t>
      </w:r>
      <w:proofErr w:type="spellEnd"/>
    </w:p>
    <w:p w14:paraId="228807AA" w14:textId="77777777" w:rsidR="00CD5964" w:rsidRDefault="00CD5964" w:rsidP="003B14CC">
      <w:pPr>
        <w:contextualSpacing/>
        <w:jc w:val="both"/>
        <w:rPr>
          <w:rFonts w:ascii="Times New Roman" w:hAnsi="Times New Roman" w:cs="Times New Roman"/>
          <w:sz w:val="22"/>
          <w:szCs w:val="22"/>
          <w:lang w:val="pl-PL"/>
        </w:rPr>
      </w:pPr>
    </w:p>
    <w:p w14:paraId="66893CBC" w14:textId="77777777" w:rsidR="00CD5964" w:rsidRPr="006110C9" w:rsidRDefault="00CD5964" w:rsidP="00CD5964">
      <w:pPr>
        <w:contextualSpacing/>
        <w:jc w:val="both"/>
        <w:rPr>
          <w:rFonts w:ascii="Times New Roman" w:hAnsi="Times New Roman" w:cs="Times New Roman"/>
          <w:b/>
          <w:sz w:val="22"/>
          <w:szCs w:val="22"/>
          <w:lang w:val="pl-PL"/>
        </w:rPr>
      </w:pPr>
      <w:r w:rsidRPr="006110C9">
        <w:rPr>
          <w:rFonts w:ascii="Times New Roman" w:hAnsi="Times New Roman" w:cs="Times New Roman"/>
          <w:b/>
          <w:sz w:val="22"/>
          <w:szCs w:val="22"/>
          <w:lang w:val="pl-PL"/>
        </w:rPr>
        <w:t>Jabłoń</w:t>
      </w:r>
    </w:p>
    <w:p w14:paraId="39EBD4E9" w14:textId="77777777" w:rsidR="00CD5964" w:rsidRPr="006110C9" w:rsidRDefault="00CD5964" w:rsidP="00CD5964">
      <w:pPr>
        <w:contextualSpacing/>
        <w:jc w:val="both"/>
        <w:rPr>
          <w:rFonts w:ascii="Times New Roman" w:hAnsi="Times New Roman" w:cs="Times New Roman"/>
          <w:i/>
          <w:sz w:val="22"/>
          <w:szCs w:val="22"/>
          <w:lang w:val="pl-PL"/>
        </w:rPr>
      </w:pPr>
      <w:r w:rsidRPr="006110C9">
        <w:rPr>
          <w:rFonts w:ascii="Times New Roman" w:hAnsi="Times New Roman" w:cs="Times New Roman"/>
          <w:i/>
          <w:sz w:val="22"/>
          <w:szCs w:val="22"/>
          <w:lang w:val="pl-PL"/>
        </w:rPr>
        <w:t>parch jabłoni</w:t>
      </w:r>
    </w:p>
    <w:p w14:paraId="2753B59A" w14:textId="77777777" w:rsidR="00CD5964" w:rsidRPr="006110C9"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Maksymalna / zalecana dawka dla jednorazowego zastosowania: 0,2 l/ha</w:t>
      </w:r>
    </w:p>
    <w:p w14:paraId="516AAF4F" w14:textId="77777777" w:rsidR="00CD5964" w:rsidRPr="006110C9"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 xml:space="preserve">Termin stosowania: Środek stosować zapobiegawczo i interwencyjnie do 120 godzin po infekcji oraz wyniszczająco. </w:t>
      </w:r>
    </w:p>
    <w:p w14:paraId="04D445CA" w14:textId="77777777" w:rsidR="00CD5964" w:rsidRPr="006110C9"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 xml:space="preserve">Zabiegi wykonywać w okresie od fazy zielonego pąka kwiatowego do końca fazy kwitnienia (BBCH 56-69), co 10 - 14 dni, nie więcej niż 1-3 razy w sezonie. </w:t>
      </w:r>
    </w:p>
    <w:p w14:paraId="5E8612EC" w14:textId="77777777" w:rsidR="00CD5964" w:rsidRPr="006110C9"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Maksymalna liczba zabiegów w sezonie wegetacyjnym: 3</w:t>
      </w:r>
    </w:p>
    <w:p w14:paraId="5890DEF2" w14:textId="77777777" w:rsidR="00CD5964" w:rsidRPr="006110C9"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Odstęp między zabiegami: co najmniej 10 dni.</w:t>
      </w:r>
    </w:p>
    <w:p w14:paraId="48C5C361" w14:textId="77777777" w:rsidR="00CD5964" w:rsidRPr="006110C9" w:rsidRDefault="00CD5964" w:rsidP="00CD5964">
      <w:pPr>
        <w:contextualSpacing/>
        <w:jc w:val="both"/>
        <w:rPr>
          <w:rFonts w:ascii="Times New Roman" w:hAnsi="Times New Roman" w:cs="Times New Roman"/>
          <w:sz w:val="22"/>
          <w:szCs w:val="22"/>
          <w:lang w:val="pl-PL"/>
        </w:rPr>
      </w:pPr>
    </w:p>
    <w:p w14:paraId="65E5356E" w14:textId="77777777" w:rsidR="00CD5964" w:rsidRPr="006110C9" w:rsidRDefault="00CD5964" w:rsidP="00CD5964">
      <w:pPr>
        <w:contextualSpacing/>
        <w:jc w:val="both"/>
        <w:rPr>
          <w:rFonts w:ascii="Times New Roman" w:hAnsi="Times New Roman" w:cs="Times New Roman"/>
          <w:i/>
          <w:sz w:val="22"/>
          <w:szCs w:val="22"/>
          <w:lang w:val="pl-PL"/>
        </w:rPr>
      </w:pPr>
      <w:r w:rsidRPr="006110C9">
        <w:rPr>
          <w:rFonts w:ascii="Times New Roman" w:hAnsi="Times New Roman" w:cs="Times New Roman"/>
          <w:i/>
          <w:sz w:val="22"/>
          <w:szCs w:val="22"/>
          <w:lang w:val="pl-PL"/>
        </w:rPr>
        <w:t>mączniak jabłoni</w:t>
      </w:r>
    </w:p>
    <w:p w14:paraId="253FAAF5" w14:textId="77777777" w:rsidR="00CD5964" w:rsidRPr="006110C9"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Maksymalna / zalecana dawka dla jednorazowego zastosowania: 0,2 l/ha</w:t>
      </w:r>
    </w:p>
    <w:p w14:paraId="168E455C" w14:textId="77777777" w:rsidR="00CD5964" w:rsidRPr="006110C9"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 xml:space="preserve">Termin stosowania: Środek stosować zapobiegawczo i interwencyjnie od fazy pojawienia się pąków do początku rozwoju owoców (BBCH 55-71), co 7-14 dni, nie więcej niż 1-3 razy w sezonie. </w:t>
      </w:r>
    </w:p>
    <w:p w14:paraId="6B07916B" w14:textId="77777777" w:rsidR="00CD5964" w:rsidRPr="006110C9"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Maksymalna liczba zabiegów w sezonie wegetacyjnym: 3</w:t>
      </w:r>
    </w:p>
    <w:p w14:paraId="1C629C27" w14:textId="77777777" w:rsidR="00CD5964" w:rsidRPr="006110C9"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Odstęp między zabiegami: co najmniej 7 dni.</w:t>
      </w:r>
    </w:p>
    <w:p w14:paraId="0E0D3566" w14:textId="77777777" w:rsidR="00CD5964" w:rsidRPr="006110C9" w:rsidRDefault="00CD5964" w:rsidP="00CD5964">
      <w:pPr>
        <w:contextualSpacing/>
        <w:jc w:val="both"/>
        <w:rPr>
          <w:rFonts w:ascii="Times New Roman" w:hAnsi="Times New Roman" w:cs="Times New Roman"/>
          <w:sz w:val="22"/>
          <w:szCs w:val="22"/>
          <w:lang w:val="pl-PL"/>
        </w:rPr>
      </w:pPr>
    </w:p>
    <w:p w14:paraId="2BC64A7F" w14:textId="77777777" w:rsidR="00CD5964" w:rsidRPr="006110C9"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Zalecana ilość wody: 750 l/ha</w:t>
      </w:r>
    </w:p>
    <w:p w14:paraId="7124A5B4" w14:textId="77777777" w:rsidR="00CD5964" w:rsidRPr="006110C9"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Ilość cieczy użytkowej dostosować do wielkości drzew i ich fazy rozwojowej.</w:t>
      </w:r>
    </w:p>
    <w:p w14:paraId="25F5D3BE" w14:textId="77777777" w:rsidR="00CD5964" w:rsidRPr="006110C9"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 xml:space="preserve">Zalecane opryskiwanie: </w:t>
      </w:r>
      <w:proofErr w:type="spellStart"/>
      <w:r w:rsidRPr="006110C9">
        <w:rPr>
          <w:rFonts w:ascii="Times New Roman" w:hAnsi="Times New Roman" w:cs="Times New Roman"/>
          <w:sz w:val="22"/>
          <w:szCs w:val="22"/>
          <w:lang w:val="pl-PL"/>
        </w:rPr>
        <w:t>średniokropliste</w:t>
      </w:r>
      <w:proofErr w:type="spellEnd"/>
      <w:r w:rsidRPr="006110C9">
        <w:rPr>
          <w:rFonts w:ascii="Times New Roman" w:hAnsi="Times New Roman" w:cs="Times New Roman"/>
          <w:sz w:val="22"/>
          <w:szCs w:val="22"/>
          <w:lang w:val="pl-PL"/>
        </w:rPr>
        <w:t xml:space="preserve"> </w:t>
      </w:r>
    </w:p>
    <w:p w14:paraId="62C8E27C" w14:textId="77777777" w:rsidR="00CD5964" w:rsidRPr="003B14CC" w:rsidRDefault="00CD5964" w:rsidP="00CD5964">
      <w:pPr>
        <w:contextualSpacing/>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Maksymalna liczba zabiegów w sezonie wegetacyjnym: 3</w:t>
      </w:r>
    </w:p>
    <w:p w14:paraId="4C285C89" w14:textId="77777777" w:rsidR="003B14CC" w:rsidRPr="003B14CC" w:rsidRDefault="003B14CC" w:rsidP="003B14CC">
      <w:pPr>
        <w:contextualSpacing/>
        <w:jc w:val="both"/>
        <w:rPr>
          <w:rFonts w:ascii="Times New Roman" w:hAnsi="Times New Roman" w:cs="Times New Roman"/>
          <w:sz w:val="22"/>
          <w:szCs w:val="22"/>
          <w:lang w:val="pl-PL"/>
        </w:rPr>
      </w:pPr>
    </w:p>
    <w:p w14:paraId="4372D4A7" w14:textId="77777777" w:rsidR="003B14CC" w:rsidRDefault="003B14CC" w:rsidP="003B14CC">
      <w:pPr>
        <w:pStyle w:val="Zwykytekst"/>
        <w:jc w:val="both"/>
        <w:rPr>
          <w:rFonts w:ascii="Times New Roman" w:hAnsi="Times New Roman" w:cs="Times New Roman"/>
          <w:b/>
          <w:bCs/>
          <w:sz w:val="22"/>
          <w:szCs w:val="22"/>
          <w:lang w:val="pl-PL"/>
        </w:rPr>
      </w:pPr>
      <w:r w:rsidRPr="003B14CC">
        <w:rPr>
          <w:rFonts w:ascii="Times New Roman" w:hAnsi="Times New Roman" w:cs="Times New Roman"/>
          <w:b/>
          <w:bCs/>
          <w:sz w:val="22"/>
          <w:szCs w:val="22"/>
          <w:lang w:val="pl-PL"/>
        </w:rPr>
        <w:t xml:space="preserve">ŚRODKI OSTROŻNOŚCI I ZALECENIA STOSOWANIA ZWIĄZANE Z DOBRĄ PRAKTYKĄ ROLNICZĄ </w:t>
      </w:r>
    </w:p>
    <w:p w14:paraId="7C11D988" w14:textId="77777777" w:rsidR="00E762AD" w:rsidRDefault="00E762AD" w:rsidP="003B14CC">
      <w:pPr>
        <w:pStyle w:val="Zwykytekst"/>
        <w:jc w:val="both"/>
        <w:rPr>
          <w:rFonts w:ascii="Times New Roman" w:hAnsi="Times New Roman" w:cs="Times New Roman"/>
          <w:b/>
          <w:bCs/>
          <w:sz w:val="22"/>
          <w:szCs w:val="22"/>
          <w:lang w:val="pl-PL"/>
        </w:rPr>
      </w:pPr>
    </w:p>
    <w:p w14:paraId="6705A5E2" w14:textId="77777777" w:rsidR="00E762AD" w:rsidRPr="009C6959" w:rsidRDefault="00E762AD" w:rsidP="00E762AD">
      <w:pPr>
        <w:pStyle w:val="Zwykytekst"/>
        <w:jc w:val="both"/>
        <w:rPr>
          <w:rFonts w:ascii="Times New Roman" w:hAnsi="Times New Roman" w:cs="Times New Roman"/>
          <w:sz w:val="22"/>
          <w:szCs w:val="22"/>
          <w:lang w:val="pl-PL"/>
        </w:rPr>
      </w:pPr>
      <w:r w:rsidRPr="009C6959">
        <w:rPr>
          <w:rFonts w:ascii="Times New Roman" w:hAnsi="Times New Roman" w:cs="Times New Roman"/>
          <w:sz w:val="22"/>
          <w:szCs w:val="22"/>
          <w:lang w:val="pl-PL"/>
        </w:rPr>
        <w:t>Okres od ostatniego zastosowania środka do dnia zbioru rośliny uprawnej (okres karencji):</w:t>
      </w:r>
    </w:p>
    <w:p w14:paraId="5EB9CF61" w14:textId="77777777" w:rsidR="00E762AD" w:rsidRPr="009C6959" w:rsidRDefault="00E762AD" w:rsidP="00E762AD">
      <w:pPr>
        <w:pStyle w:val="Zwykytekst"/>
        <w:jc w:val="both"/>
        <w:rPr>
          <w:rFonts w:ascii="Times New Roman" w:hAnsi="Times New Roman" w:cs="Times New Roman"/>
          <w:sz w:val="22"/>
          <w:szCs w:val="22"/>
          <w:lang w:val="pl-PL"/>
        </w:rPr>
      </w:pPr>
      <w:r w:rsidRPr="009C6959">
        <w:rPr>
          <w:rFonts w:ascii="Times New Roman" w:hAnsi="Times New Roman" w:cs="Times New Roman"/>
          <w:sz w:val="22"/>
          <w:szCs w:val="22"/>
          <w:lang w:val="pl-PL"/>
        </w:rPr>
        <w:t>Burak cukrowy – 62 dni,</w:t>
      </w:r>
    </w:p>
    <w:p w14:paraId="195594E2" w14:textId="77777777" w:rsidR="00E762AD" w:rsidRPr="009C6959" w:rsidRDefault="00E762AD" w:rsidP="00E762AD">
      <w:pPr>
        <w:pStyle w:val="Zwykytekst"/>
        <w:jc w:val="both"/>
        <w:rPr>
          <w:rFonts w:ascii="Times New Roman" w:hAnsi="Times New Roman" w:cs="Times New Roman"/>
          <w:sz w:val="22"/>
          <w:szCs w:val="22"/>
          <w:lang w:val="pl-PL"/>
        </w:rPr>
      </w:pPr>
      <w:r w:rsidRPr="009C6959">
        <w:rPr>
          <w:rFonts w:ascii="Times New Roman" w:hAnsi="Times New Roman" w:cs="Times New Roman"/>
          <w:sz w:val="22"/>
          <w:szCs w:val="22"/>
          <w:lang w:val="pl-PL"/>
        </w:rPr>
        <w:t>Rzepak ozimy – 68 dni,</w:t>
      </w:r>
    </w:p>
    <w:p w14:paraId="033D5103" w14:textId="15CC6022" w:rsidR="00E762AD" w:rsidRDefault="006110C9" w:rsidP="00E762AD">
      <w:pPr>
        <w:pStyle w:val="Zwykytekst"/>
        <w:jc w:val="both"/>
        <w:rPr>
          <w:rFonts w:ascii="Times New Roman" w:hAnsi="Times New Roman" w:cs="Times New Roman"/>
          <w:sz w:val="22"/>
          <w:szCs w:val="22"/>
          <w:lang w:val="pl-PL"/>
        </w:rPr>
      </w:pPr>
      <w:r>
        <w:rPr>
          <w:rFonts w:ascii="Times New Roman" w:hAnsi="Times New Roman" w:cs="Times New Roman"/>
          <w:sz w:val="22"/>
          <w:szCs w:val="22"/>
          <w:lang w:val="pl-PL"/>
        </w:rPr>
        <w:t>Pszenica ozima – 61 dni,</w:t>
      </w:r>
    </w:p>
    <w:p w14:paraId="0BA17DFF" w14:textId="3CD1C7E6" w:rsidR="00BA7991" w:rsidRPr="00BA7991" w:rsidRDefault="00BA7991" w:rsidP="00E762AD">
      <w:pPr>
        <w:pStyle w:val="Zwykytekst"/>
        <w:jc w:val="both"/>
        <w:rPr>
          <w:rFonts w:ascii="Times New Roman" w:hAnsi="Times New Roman" w:cs="Times New Roman"/>
          <w:sz w:val="22"/>
          <w:szCs w:val="22"/>
          <w:lang w:val="pl-PL"/>
        </w:rPr>
      </w:pPr>
      <w:r w:rsidRPr="00BA7991">
        <w:rPr>
          <w:rFonts w:ascii="Times New Roman" w:hAnsi="Times New Roman" w:cs="Times New Roman"/>
          <w:sz w:val="22"/>
          <w:szCs w:val="22"/>
          <w:lang w:val="pl-PL"/>
        </w:rPr>
        <w:t>Pszenżyto ozime – 65 dni,</w:t>
      </w:r>
    </w:p>
    <w:p w14:paraId="1A761E18" w14:textId="72658CA7" w:rsidR="00BA7991" w:rsidRPr="00BA7991" w:rsidRDefault="00BA7991" w:rsidP="00E762AD">
      <w:pPr>
        <w:pStyle w:val="Zwykytekst"/>
        <w:jc w:val="both"/>
        <w:rPr>
          <w:rFonts w:ascii="Times New Roman" w:hAnsi="Times New Roman" w:cs="Times New Roman"/>
          <w:sz w:val="22"/>
          <w:szCs w:val="22"/>
          <w:lang w:val="pl-PL"/>
        </w:rPr>
      </w:pPr>
      <w:r w:rsidRPr="00BA7991">
        <w:rPr>
          <w:rFonts w:ascii="Times New Roman" w:hAnsi="Times New Roman" w:cs="Times New Roman"/>
          <w:sz w:val="22"/>
          <w:szCs w:val="22"/>
          <w:lang w:val="pl-PL"/>
        </w:rPr>
        <w:t>Żyto ozime – 67 dni,</w:t>
      </w:r>
    </w:p>
    <w:p w14:paraId="3C4782DA" w14:textId="2E6A2060" w:rsidR="00BA7991" w:rsidRPr="00BA7991" w:rsidRDefault="00BA7991" w:rsidP="00E762AD">
      <w:pPr>
        <w:pStyle w:val="Zwykytekst"/>
        <w:jc w:val="both"/>
        <w:rPr>
          <w:rFonts w:ascii="Times New Roman" w:hAnsi="Times New Roman" w:cs="Times New Roman"/>
          <w:sz w:val="22"/>
          <w:szCs w:val="22"/>
          <w:lang w:val="pl-PL"/>
        </w:rPr>
      </w:pPr>
      <w:r w:rsidRPr="00BA7991">
        <w:rPr>
          <w:rFonts w:ascii="Times New Roman" w:hAnsi="Times New Roman" w:cs="Times New Roman"/>
          <w:sz w:val="22"/>
          <w:szCs w:val="22"/>
          <w:lang w:val="pl-PL"/>
        </w:rPr>
        <w:t>Jęczmień jary – 45 dni,</w:t>
      </w:r>
    </w:p>
    <w:p w14:paraId="62598853" w14:textId="5C90A4DC" w:rsidR="00E762AD" w:rsidRDefault="00E762AD" w:rsidP="00E762AD">
      <w:pPr>
        <w:pStyle w:val="Zwykytekst"/>
        <w:jc w:val="both"/>
        <w:rPr>
          <w:rFonts w:ascii="Times New Roman" w:hAnsi="Times New Roman" w:cs="Times New Roman"/>
          <w:sz w:val="22"/>
          <w:szCs w:val="22"/>
          <w:lang w:val="pl-PL"/>
        </w:rPr>
      </w:pPr>
      <w:r w:rsidRPr="009C6959">
        <w:rPr>
          <w:rFonts w:ascii="Times New Roman" w:hAnsi="Times New Roman" w:cs="Times New Roman"/>
          <w:sz w:val="22"/>
          <w:szCs w:val="22"/>
          <w:lang w:val="pl-PL"/>
        </w:rPr>
        <w:t>Ziemniak – 14 dni</w:t>
      </w:r>
      <w:r w:rsidR="006110C9">
        <w:rPr>
          <w:rFonts w:ascii="Times New Roman" w:hAnsi="Times New Roman" w:cs="Times New Roman"/>
          <w:sz w:val="22"/>
          <w:szCs w:val="22"/>
          <w:lang w:val="pl-PL"/>
        </w:rPr>
        <w:t>,</w:t>
      </w:r>
    </w:p>
    <w:p w14:paraId="7109BBFF" w14:textId="77777777" w:rsidR="00CD5964" w:rsidRPr="009C6959" w:rsidRDefault="00CD5964" w:rsidP="00CD5964">
      <w:pPr>
        <w:pStyle w:val="Zwykytekst"/>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Jabłoń – 28 dni.</w:t>
      </w:r>
      <w:r>
        <w:rPr>
          <w:rFonts w:ascii="Times New Roman" w:hAnsi="Times New Roman" w:cs="Times New Roman"/>
          <w:sz w:val="22"/>
          <w:szCs w:val="22"/>
          <w:lang w:val="pl-PL"/>
        </w:rPr>
        <w:t xml:space="preserve"> </w:t>
      </w:r>
    </w:p>
    <w:p w14:paraId="1FCFC6C0" w14:textId="77777777" w:rsidR="00E762AD" w:rsidRPr="009C6959" w:rsidRDefault="00E762AD" w:rsidP="00E762AD">
      <w:pPr>
        <w:pStyle w:val="Zwykytekst"/>
        <w:jc w:val="both"/>
        <w:rPr>
          <w:rFonts w:ascii="Times New Roman" w:hAnsi="Times New Roman" w:cs="Times New Roman"/>
          <w:sz w:val="22"/>
          <w:szCs w:val="22"/>
          <w:lang w:val="pl-PL"/>
        </w:rPr>
      </w:pPr>
    </w:p>
    <w:p w14:paraId="01088221" w14:textId="2EA456A7" w:rsidR="00E762AD" w:rsidRPr="009C6959" w:rsidRDefault="00E762AD" w:rsidP="00E762AD">
      <w:pPr>
        <w:pStyle w:val="Zwykytekst"/>
        <w:jc w:val="both"/>
        <w:rPr>
          <w:rFonts w:ascii="Times New Roman" w:hAnsi="Times New Roman" w:cs="Times New Roman"/>
          <w:sz w:val="22"/>
          <w:szCs w:val="22"/>
          <w:lang w:val="pl-PL"/>
        </w:rPr>
      </w:pPr>
      <w:r w:rsidRPr="009C6959">
        <w:rPr>
          <w:rFonts w:ascii="Times New Roman" w:hAnsi="Times New Roman" w:cs="Times New Roman"/>
          <w:sz w:val="22"/>
          <w:szCs w:val="22"/>
          <w:lang w:val="pl-PL"/>
        </w:rPr>
        <w:t>Okres od ostatniego zastosowania środka na rośliny przeznaczone na paszę do dnia</w:t>
      </w:r>
      <w:r w:rsidR="00AF564B">
        <w:rPr>
          <w:rFonts w:ascii="Times New Roman" w:hAnsi="Times New Roman" w:cs="Times New Roman"/>
          <w:sz w:val="22"/>
          <w:szCs w:val="22"/>
          <w:lang w:val="pl-PL"/>
        </w:rPr>
        <w:t>,</w:t>
      </w:r>
      <w:r w:rsidRPr="009C6959">
        <w:rPr>
          <w:rFonts w:ascii="Times New Roman" w:hAnsi="Times New Roman" w:cs="Times New Roman"/>
          <w:sz w:val="22"/>
          <w:szCs w:val="22"/>
          <w:lang w:val="pl-PL"/>
        </w:rPr>
        <w:t xml:space="preserve"> w którym zwierzęta mogą być karmione tymi roślinami (okres karencji dla pasz): </w:t>
      </w:r>
    </w:p>
    <w:p w14:paraId="50DB3A62" w14:textId="77777777" w:rsidR="00E762AD" w:rsidRPr="009C6959" w:rsidRDefault="00E762AD" w:rsidP="00E762AD">
      <w:pPr>
        <w:pStyle w:val="Zwykytekst"/>
        <w:jc w:val="both"/>
        <w:rPr>
          <w:rFonts w:ascii="Times New Roman" w:hAnsi="Times New Roman" w:cs="Times New Roman"/>
          <w:sz w:val="22"/>
          <w:szCs w:val="22"/>
          <w:lang w:val="pl-PL"/>
        </w:rPr>
      </w:pPr>
      <w:r w:rsidRPr="009C6959">
        <w:rPr>
          <w:rFonts w:ascii="Times New Roman" w:hAnsi="Times New Roman" w:cs="Times New Roman"/>
          <w:sz w:val="22"/>
          <w:szCs w:val="22"/>
          <w:lang w:val="pl-PL"/>
        </w:rPr>
        <w:t>Zielonych części rzepaku nie przeznaczać na cele paszowe.</w:t>
      </w:r>
    </w:p>
    <w:p w14:paraId="055BA363" w14:textId="6501339E" w:rsidR="00E762AD" w:rsidRPr="009C6959" w:rsidRDefault="00E762AD" w:rsidP="00E762AD">
      <w:pPr>
        <w:pStyle w:val="Zwykytekst"/>
        <w:jc w:val="both"/>
        <w:rPr>
          <w:rFonts w:ascii="Times New Roman" w:hAnsi="Times New Roman" w:cs="Times New Roman"/>
          <w:b/>
          <w:sz w:val="22"/>
          <w:szCs w:val="22"/>
          <w:lang w:val="pl-PL"/>
        </w:rPr>
      </w:pPr>
      <w:r w:rsidRPr="009C6959">
        <w:rPr>
          <w:rFonts w:ascii="Times New Roman" w:hAnsi="Times New Roman" w:cs="Times New Roman"/>
          <w:sz w:val="22"/>
          <w:szCs w:val="22"/>
          <w:lang w:val="pl-PL"/>
        </w:rPr>
        <w:t>W przypadku nasion rzepaku oraz zbóż i buraka, wyznaczony okres karencji pokrywa okres karencji dla pasz</w:t>
      </w:r>
      <w:r w:rsidR="008F079B">
        <w:rPr>
          <w:rFonts w:ascii="Times New Roman" w:hAnsi="Times New Roman" w:cs="Times New Roman"/>
          <w:sz w:val="22"/>
          <w:szCs w:val="22"/>
          <w:lang w:val="pl-PL"/>
        </w:rPr>
        <w:t>.</w:t>
      </w:r>
    </w:p>
    <w:p w14:paraId="55A1F0D4" w14:textId="77777777" w:rsidR="00204E75" w:rsidRPr="009C6959" w:rsidRDefault="00204E75" w:rsidP="003B14CC">
      <w:pPr>
        <w:pStyle w:val="Zwykytekst"/>
        <w:jc w:val="both"/>
        <w:rPr>
          <w:rFonts w:ascii="Times New Roman" w:hAnsi="Times New Roman" w:cs="Times New Roman"/>
          <w:b/>
          <w:bCs/>
          <w:sz w:val="22"/>
          <w:szCs w:val="22"/>
          <w:lang w:val="pl-PL"/>
        </w:rPr>
      </w:pPr>
    </w:p>
    <w:p w14:paraId="2754DF30" w14:textId="77777777" w:rsidR="003B14CC" w:rsidRDefault="003B14CC" w:rsidP="003B14CC">
      <w:pPr>
        <w:pStyle w:val="Akapitzlist"/>
        <w:widowControl w:val="0"/>
        <w:numPr>
          <w:ilvl w:val="0"/>
          <w:numId w:val="1"/>
        </w:numPr>
        <w:adjustRightInd w:val="0"/>
        <w:ind w:left="360"/>
        <w:jc w:val="both"/>
        <w:rPr>
          <w:rFonts w:ascii="Times New Roman" w:hAnsi="Times New Roman" w:cs="Times New Roman"/>
          <w:sz w:val="22"/>
          <w:szCs w:val="22"/>
          <w:lang w:val="pl-PL"/>
        </w:rPr>
      </w:pPr>
      <w:r w:rsidRPr="00E762AD">
        <w:rPr>
          <w:rFonts w:ascii="Times New Roman" w:hAnsi="Times New Roman" w:cs="Times New Roman"/>
          <w:sz w:val="22"/>
          <w:szCs w:val="22"/>
          <w:lang w:val="pl-PL"/>
        </w:rPr>
        <w:t xml:space="preserve">Środek stosować w temperaturze powietrza </w:t>
      </w:r>
      <w:r w:rsidRPr="003B14CC">
        <w:rPr>
          <w:rFonts w:ascii="Times New Roman" w:hAnsi="Times New Roman" w:cs="Times New Roman"/>
          <w:sz w:val="22"/>
          <w:szCs w:val="22"/>
          <w:lang w:val="pl-PL"/>
        </w:rPr>
        <w:t>powyżej 12°C.</w:t>
      </w:r>
    </w:p>
    <w:p w14:paraId="51F2DF44" w14:textId="77777777" w:rsidR="00CD5964" w:rsidRPr="006110C9" w:rsidRDefault="00CD5964" w:rsidP="00CD5964">
      <w:pPr>
        <w:pStyle w:val="Akapitzlist"/>
        <w:widowControl w:val="0"/>
        <w:numPr>
          <w:ilvl w:val="0"/>
          <w:numId w:val="1"/>
        </w:numPr>
        <w:adjustRightInd w:val="0"/>
        <w:ind w:left="360"/>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Środek zastosowany w zalecanej dawce może wykazać średni poziom zwalczania mączniaka jabłoni.</w:t>
      </w:r>
    </w:p>
    <w:p w14:paraId="7E030A14" w14:textId="77777777" w:rsidR="003B14CC" w:rsidRDefault="003B14CC" w:rsidP="003B14CC">
      <w:pPr>
        <w:pStyle w:val="Akapitzlist"/>
        <w:widowControl w:val="0"/>
        <w:numPr>
          <w:ilvl w:val="0"/>
          <w:numId w:val="1"/>
        </w:numPr>
        <w:adjustRightInd w:val="0"/>
        <w:ind w:left="360"/>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 xml:space="preserve">Podczas stosowania środka nie dopuścić do znoszenia cieczy użytkowej na sąsiadujące rośliny uprawne oraz nakładania się cieczy użytkowej na stykach pasów zabiegowych </w:t>
      </w:r>
      <w:r w:rsidRPr="003B14CC">
        <w:rPr>
          <w:rFonts w:ascii="Times New Roman" w:hAnsi="Times New Roman" w:cs="Times New Roman"/>
          <w:sz w:val="22"/>
          <w:szCs w:val="22"/>
          <w:lang w:val="pl-PL"/>
        </w:rPr>
        <w:br/>
        <w:t xml:space="preserve">i </w:t>
      </w:r>
      <w:proofErr w:type="spellStart"/>
      <w:r w:rsidRPr="003B14CC">
        <w:rPr>
          <w:rFonts w:ascii="Times New Roman" w:hAnsi="Times New Roman" w:cs="Times New Roman"/>
          <w:sz w:val="22"/>
          <w:szCs w:val="22"/>
          <w:lang w:val="pl-PL"/>
        </w:rPr>
        <w:t>uwrociach</w:t>
      </w:r>
      <w:proofErr w:type="spellEnd"/>
      <w:r w:rsidRPr="003B14CC">
        <w:rPr>
          <w:rFonts w:ascii="Times New Roman" w:hAnsi="Times New Roman" w:cs="Times New Roman"/>
          <w:sz w:val="22"/>
          <w:szCs w:val="22"/>
          <w:lang w:val="pl-PL"/>
        </w:rPr>
        <w:t>.</w:t>
      </w:r>
    </w:p>
    <w:p w14:paraId="7BC9426F" w14:textId="753649FE" w:rsidR="00C604CE" w:rsidRPr="00C604CE" w:rsidRDefault="00C604CE" w:rsidP="003B14CC">
      <w:pPr>
        <w:pStyle w:val="Akapitzlist"/>
        <w:widowControl w:val="0"/>
        <w:numPr>
          <w:ilvl w:val="0"/>
          <w:numId w:val="1"/>
        </w:numPr>
        <w:adjustRightInd w:val="0"/>
        <w:ind w:left="360"/>
        <w:jc w:val="both"/>
        <w:rPr>
          <w:rFonts w:ascii="Times New Roman" w:hAnsi="Times New Roman" w:cs="Times New Roman"/>
          <w:sz w:val="22"/>
          <w:szCs w:val="22"/>
          <w:lang w:val="pl-PL"/>
        </w:rPr>
      </w:pPr>
      <w:r w:rsidRPr="00C604CE">
        <w:rPr>
          <w:rFonts w:ascii="Times New Roman" w:hAnsi="Times New Roman" w:cs="Times New Roman"/>
          <w:iCs/>
          <w:sz w:val="22"/>
          <w:szCs w:val="22"/>
          <w:lang w:val="pl-PL"/>
        </w:rPr>
        <w:t>Po zastosowaniu środka w zbożach (głównie przy stosowaniu łącznym z innym środkiem ochrony roślin), szczególnie w sytuacji gdy po zabiegu wystąpią warunki niekorzystne dla wzrostu i rozwoju roślin, mogą pojawić się przemijające objawy fitotoksyczności  m. in. w postaci chloroz.</w:t>
      </w:r>
    </w:p>
    <w:p w14:paraId="55A692B5" w14:textId="5C956D01" w:rsidR="003B14CC" w:rsidRPr="003B14CC" w:rsidRDefault="009A5ED3" w:rsidP="003B14CC">
      <w:pPr>
        <w:pStyle w:val="Akapitzlist"/>
        <w:widowControl w:val="0"/>
        <w:numPr>
          <w:ilvl w:val="0"/>
          <w:numId w:val="1"/>
        </w:numPr>
        <w:adjustRightInd w:val="0"/>
        <w:ind w:left="360"/>
        <w:jc w:val="both"/>
        <w:rPr>
          <w:rFonts w:ascii="Times New Roman" w:hAnsi="Times New Roman" w:cs="Times New Roman"/>
          <w:sz w:val="22"/>
          <w:szCs w:val="22"/>
          <w:lang w:val="pl-PL"/>
        </w:rPr>
      </w:pPr>
      <w:r w:rsidRPr="009A5ED3">
        <w:rPr>
          <w:rFonts w:ascii="Times New Roman" w:hAnsi="Times New Roman" w:cs="Times New Roman"/>
          <w:color w:val="000000"/>
          <w:sz w:val="22"/>
          <w:szCs w:val="22"/>
          <w:lang w:val="pl-PL" w:eastAsia="de-DE"/>
        </w:rPr>
        <w:t xml:space="preserve">Środek zawiera substancję czynną </w:t>
      </w:r>
      <w:proofErr w:type="spellStart"/>
      <w:r>
        <w:rPr>
          <w:rFonts w:ascii="Times New Roman" w:hAnsi="Times New Roman" w:cs="Times New Roman"/>
          <w:color w:val="000000"/>
          <w:sz w:val="22"/>
          <w:szCs w:val="22"/>
          <w:lang w:val="pl-PL" w:eastAsia="de-DE"/>
        </w:rPr>
        <w:t>difenokonazol</w:t>
      </w:r>
      <w:proofErr w:type="spellEnd"/>
      <w:r w:rsidRPr="009A5ED3">
        <w:rPr>
          <w:rFonts w:ascii="Times New Roman" w:hAnsi="Times New Roman" w:cs="Times New Roman"/>
          <w:color w:val="000000"/>
          <w:sz w:val="22"/>
          <w:szCs w:val="22"/>
          <w:lang w:val="pl-PL" w:eastAsia="de-DE"/>
        </w:rPr>
        <w:t xml:space="preserve"> – </w:t>
      </w:r>
      <w:r>
        <w:rPr>
          <w:rFonts w:ascii="Times New Roman" w:hAnsi="Times New Roman" w:cs="Times New Roman"/>
          <w:color w:val="000000"/>
          <w:sz w:val="22"/>
          <w:szCs w:val="22"/>
          <w:lang w:val="pl-PL" w:eastAsia="de-DE"/>
        </w:rPr>
        <w:t xml:space="preserve">związek </w:t>
      </w:r>
      <w:proofErr w:type="spellStart"/>
      <w:r>
        <w:rPr>
          <w:rFonts w:ascii="Times New Roman" w:hAnsi="Times New Roman" w:cs="Times New Roman"/>
          <w:color w:val="000000"/>
          <w:sz w:val="22"/>
          <w:szCs w:val="22"/>
          <w:lang w:val="pl-PL" w:eastAsia="de-DE"/>
        </w:rPr>
        <w:t>triazolowy</w:t>
      </w:r>
      <w:proofErr w:type="spellEnd"/>
      <w:r>
        <w:rPr>
          <w:rFonts w:ascii="Times New Roman" w:hAnsi="Times New Roman" w:cs="Times New Roman"/>
          <w:color w:val="000000"/>
          <w:sz w:val="22"/>
          <w:szCs w:val="22"/>
          <w:lang w:val="pl-PL" w:eastAsia="de-DE"/>
        </w:rPr>
        <w:t xml:space="preserve">, </w:t>
      </w:r>
      <w:r w:rsidRPr="009A5ED3">
        <w:rPr>
          <w:rFonts w:ascii="Times New Roman" w:hAnsi="Times New Roman" w:cs="Times New Roman"/>
          <w:color w:val="000000"/>
          <w:sz w:val="22"/>
          <w:szCs w:val="22"/>
          <w:lang w:val="pl-PL" w:eastAsia="de-DE"/>
        </w:rPr>
        <w:t xml:space="preserve">inhibitor biosyntezy steroli - inhibitor </w:t>
      </w:r>
      <w:proofErr w:type="spellStart"/>
      <w:r w:rsidRPr="009A5ED3">
        <w:rPr>
          <w:rFonts w:ascii="Times New Roman" w:hAnsi="Times New Roman" w:cs="Times New Roman"/>
          <w:color w:val="000000"/>
          <w:sz w:val="22"/>
          <w:szCs w:val="22"/>
          <w:lang w:val="pl-PL" w:eastAsia="de-DE"/>
        </w:rPr>
        <w:t>demetylacji</w:t>
      </w:r>
      <w:proofErr w:type="spellEnd"/>
      <w:r w:rsidRPr="009A5ED3">
        <w:rPr>
          <w:rFonts w:ascii="Times New Roman" w:hAnsi="Times New Roman" w:cs="Times New Roman"/>
          <w:color w:val="000000"/>
          <w:sz w:val="22"/>
          <w:szCs w:val="22"/>
          <w:lang w:val="pl-PL" w:eastAsia="de-DE"/>
        </w:rPr>
        <w:t xml:space="preserve"> (SBI-DMI, </w:t>
      </w:r>
      <w:r w:rsidR="00E2757B">
        <w:rPr>
          <w:rFonts w:ascii="Times New Roman" w:hAnsi="Times New Roman" w:cs="Times New Roman"/>
          <w:color w:val="000000"/>
          <w:sz w:val="22"/>
          <w:szCs w:val="22"/>
          <w:lang w:val="pl-PL" w:eastAsia="de-DE"/>
        </w:rPr>
        <w:t xml:space="preserve">wg </w:t>
      </w:r>
      <w:r w:rsidR="00E2757B" w:rsidRPr="009A5ED3">
        <w:rPr>
          <w:rFonts w:ascii="Times New Roman" w:hAnsi="Times New Roman" w:cs="Times New Roman"/>
          <w:color w:val="000000"/>
          <w:sz w:val="22"/>
          <w:szCs w:val="22"/>
          <w:lang w:val="pl-PL" w:eastAsia="de-DE"/>
        </w:rPr>
        <w:t xml:space="preserve">FRAC </w:t>
      </w:r>
      <w:r w:rsidRPr="009A5ED3">
        <w:rPr>
          <w:rFonts w:ascii="Times New Roman" w:hAnsi="Times New Roman" w:cs="Times New Roman"/>
          <w:color w:val="000000"/>
          <w:sz w:val="22"/>
          <w:szCs w:val="22"/>
          <w:lang w:val="pl-PL" w:eastAsia="de-DE"/>
        </w:rPr>
        <w:t xml:space="preserve">grupa 3). W ramach strategii </w:t>
      </w:r>
      <w:proofErr w:type="spellStart"/>
      <w:r w:rsidRPr="009A5ED3">
        <w:rPr>
          <w:rFonts w:ascii="Times New Roman" w:hAnsi="Times New Roman" w:cs="Times New Roman"/>
          <w:color w:val="000000"/>
          <w:sz w:val="22"/>
          <w:szCs w:val="22"/>
          <w:lang w:val="pl-PL" w:eastAsia="de-DE"/>
        </w:rPr>
        <w:t>antyodpornościowej</w:t>
      </w:r>
      <w:proofErr w:type="spellEnd"/>
      <w:r w:rsidRPr="009A5ED3">
        <w:rPr>
          <w:rFonts w:ascii="Times New Roman" w:hAnsi="Times New Roman" w:cs="Times New Roman"/>
          <w:color w:val="000000"/>
          <w:sz w:val="22"/>
          <w:szCs w:val="22"/>
          <w:lang w:val="pl-PL" w:eastAsia="de-DE"/>
        </w:rPr>
        <w:t xml:space="preserve">  </w:t>
      </w:r>
      <w:r w:rsidR="003B14CC" w:rsidRPr="003B14CC">
        <w:rPr>
          <w:rFonts w:ascii="Times New Roman" w:hAnsi="Times New Roman" w:cs="Times New Roman"/>
          <w:sz w:val="22"/>
          <w:szCs w:val="22"/>
          <w:lang w:val="pl-PL"/>
        </w:rPr>
        <w:t xml:space="preserve">rekomenduje się stosowanie środka: </w:t>
      </w:r>
    </w:p>
    <w:p w14:paraId="725703E4" w14:textId="77777777" w:rsidR="003B14CC" w:rsidRPr="003B14CC" w:rsidRDefault="003B14CC" w:rsidP="003B14CC">
      <w:pPr>
        <w:pStyle w:val="Akapitzlist"/>
        <w:numPr>
          <w:ilvl w:val="0"/>
          <w:numId w:val="4"/>
        </w:numPr>
        <w:adjustRightInd w:val="0"/>
        <w:rPr>
          <w:rFonts w:ascii="Times New Roman" w:hAnsi="Times New Roman" w:cs="Times New Roman"/>
          <w:sz w:val="22"/>
          <w:szCs w:val="22"/>
          <w:lang w:val="pl-PL"/>
        </w:rPr>
      </w:pPr>
      <w:r w:rsidRPr="003B14CC">
        <w:rPr>
          <w:rFonts w:ascii="Times New Roman" w:hAnsi="Times New Roman" w:cs="Times New Roman"/>
          <w:sz w:val="22"/>
          <w:szCs w:val="22"/>
          <w:lang w:val="pl-PL"/>
        </w:rPr>
        <w:t xml:space="preserve">tylko w dawkach zalecanych, zgodnie z etykietą, </w:t>
      </w:r>
    </w:p>
    <w:p w14:paraId="0F3D2F60" w14:textId="77777777" w:rsidR="003B14CC" w:rsidRPr="003B14CC" w:rsidRDefault="003B14CC" w:rsidP="003B14CC">
      <w:pPr>
        <w:pStyle w:val="Akapitzlist"/>
        <w:numPr>
          <w:ilvl w:val="0"/>
          <w:numId w:val="4"/>
        </w:numPr>
        <w:adjustRightInd w:val="0"/>
        <w:rPr>
          <w:rFonts w:ascii="Times New Roman" w:hAnsi="Times New Roman" w:cs="Times New Roman"/>
          <w:sz w:val="22"/>
          <w:szCs w:val="22"/>
          <w:lang w:val="pl-PL"/>
        </w:rPr>
      </w:pPr>
      <w:r w:rsidRPr="003B14CC">
        <w:rPr>
          <w:rFonts w:ascii="Times New Roman" w:eastAsiaTheme="minorHAnsi" w:hAnsi="Times New Roman" w:cs="Times New Roman"/>
          <w:sz w:val="22"/>
          <w:szCs w:val="22"/>
          <w:lang w:val="pl-PL" w:eastAsia="en-US"/>
        </w:rPr>
        <w:t>przemiennie ze środkami grzybobójczymi, zawierającymi substancje czynne należące do innych grup chemicznych, o odmiennym mechanizmie działania.</w:t>
      </w:r>
    </w:p>
    <w:p w14:paraId="394F3EEE" w14:textId="77777777" w:rsidR="003B14CC" w:rsidRPr="003B14CC" w:rsidRDefault="003B14CC" w:rsidP="003B14CC">
      <w:pPr>
        <w:jc w:val="both"/>
        <w:rPr>
          <w:rFonts w:ascii="Times New Roman" w:hAnsi="Times New Roman" w:cs="Times New Roman"/>
          <w:sz w:val="22"/>
          <w:szCs w:val="22"/>
          <w:lang w:val="pl-PL"/>
        </w:rPr>
      </w:pPr>
    </w:p>
    <w:p w14:paraId="302E0E1F" w14:textId="77777777" w:rsidR="003B14CC" w:rsidRPr="003B14CC" w:rsidRDefault="003B14CC" w:rsidP="003B14CC">
      <w:pPr>
        <w:pStyle w:val="Style2"/>
        <w:widowControl/>
        <w:spacing w:line="240" w:lineRule="auto"/>
        <w:contextualSpacing/>
        <w:rPr>
          <w:rStyle w:val="FontStyle13"/>
          <w:rFonts w:ascii="Times New Roman" w:eastAsiaTheme="minorEastAsia" w:hAnsi="Times New Roman" w:cs="Times New Roman"/>
          <w:b/>
        </w:rPr>
      </w:pPr>
      <w:r w:rsidRPr="003B14CC">
        <w:rPr>
          <w:rStyle w:val="FontStyle13"/>
          <w:rFonts w:ascii="Times New Roman" w:eastAsiaTheme="minorEastAsia" w:hAnsi="Times New Roman" w:cs="Times New Roman"/>
          <w:b/>
        </w:rPr>
        <w:t xml:space="preserve">SPORZĄDZANIE CIECZY UŻYTKOWEJ </w:t>
      </w:r>
    </w:p>
    <w:p w14:paraId="71E0970C" w14:textId="77777777" w:rsidR="003B14CC" w:rsidRPr="003B14CC" w:rsidRDefault="003B14CC" w:rsidP="003B14CC">
      <w:pPr>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Przed przystąpieniem do sporządzania cieczy użytkowej dokładnie ustalić potrzebną jej ilość. Przed użyciem środka wstrząsnąć zawartością opakowania. Odmierzoną ilość środka wlać do zbiornika opryskiwacza napełnionego częściowo wodą (z włączonym mieszadłem). Opróżnione opakowania przepłukać trzykrotnie wodą, a popłuczyny wlać do zbiornika opryskiwacza z cieczą użytkową i uzupełnić wodą do potrzebnej ilości. Po wlaniu środka do zbiornika opryskiwacza nie wyposażonego w mieszadło hydrauliczne ciecz mechanicznie wymieszać.</w:t>
      </w:r>
    </w:p>
    <w:p w14:paraId="500F94C1" w14:textId="77777777" w:rsidR="003B14CC" w:rsidRPr="003B14CC" w:rsidRDefault="003B14CC" w:rsidP="003B14CC">
      <w:pPr>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W przypadku przerw w opryskiwaniu, przed ponownym przystąpieniem do pracy należy dokładnie wymieszać ciecz użytkową w zbiorniku opryskiwacza.</w:t>
      </w:r>
    </w:p>
    <w:p w14:paraId="00CA9173" w14:textId="77777777" w:rsidR="003B14CC" w:rsidRPr="003B14CC" w:rsidRDefault="003B14CC" w:rsidP="003B14CC">
      <w:pPr>
        <w:jc w:val="both"/>
        <w:rPr>
          <w:rFonts w:ascii="Times New Roman" w:hAnsi="Times New Roman" w:cs="Times New Roman"/>
          <w:sz w:val="22"/>
          <w:szCs w:val="22"/>
          <w:lang w:val="pl-PL"/>
        </w:rPr>
      </w:pPr>
    </w:p>
    <w:p w14:paraId="763A9A60" w14:textId="77777777" w:rsidR="003B14CC" w:rsidRPr="003B14CC" w:rsidRDefault="003B14CC" w:rsidP="003B14CC">
      <w:pPr>
        <w:jc w:val="both"/>
        <w:rPr>
          <w:rFonts w:ascii="Times New Roman" w:hAnsi="Times New Roman" w:cs="Times New Roman"/>
          <w:b/>
          <w:sz w:val="22"/>
          <w:szCs w:val="22"/>
          <w:lang w:val="pl-PL"/>
        </w:rPr>
      </w:pPr>
      <w:r w:rsidRPr="003B14CC">
        <w:rPr>
          <w:rFonts w:ascii="Times New Roman" w:hAnsi="Times New Roman" w:cs="Times New Roman"/>
          <w:b/>
          <w:sz w:val="22"/>
          <w:szCs w:val="22"/>
          <w:lang w:val="pl-PL"/>
        </w:rPr>
        <w:t>POSTĘPOWANIE Z RESZTKAMI CIECZY UŻYTKOWEJ I MYCIE APARATURY</w:t>
      </w:r>
    </w:p>
    <w:p w14:paraId="41415E85" w14:textId="1333C559" w:rsidR="003B14CC" w:rsidRPr="003B14CC" w:rsidRDefault="001E7392" w:rsidP="003B14CC">
      <w:pPr>
        <w:pStyle w:val="Zwykytekst"/>
        <w:jc w:val="both"/>
        <w:rPr>
          <w:rFonts w:ascii="Times New Roman" w:hAnsi="Times New Roman" w:cs="Times New Roman"/>
          <w:sz w:val="22"/>
          <w:szCs w:val="22"/>
          <w:lang w:val="pl-PL"/>
        </w:rPr>
      </w:pPr>
      <w:r>
        <w:rPr>
          <w:rFonts w:ascii="Times New Roman" w:hAnsi="Times New Roman" w:cs="Times New Roman"/>
          <w:sz w:val="22"/>
          <w:szCs w:val="22"/>
          <w:lang w:val="pl-PL"/>
        </w:rPr>
        <w:t>Resztki cieczy użytkowej oraz wodę użytą do mycia aparatury należy</w:t>
      </w:r>
      <w:r w:rsidR="003B14CC" w:rsidRPr="003B14CC">
        <w:rPr>
          <w:rFonts w:ascii="Times New Roman" w:hAnsi="Times New Roman" w:cs="Times New Roman"/>
          <w:sz w:val="22"/>
          <w:szCs w:val="22"/>
          <w:lang w:val="pl-PL"/>
        </w:rPr>
        <w:t>:</w:t>
      </w:r>
    </w:p>
    <w:p w14:paraId="03D3ED43" w14:textId="77777777" w:rsidR="003B14CC" w:rsidRPr="003B14CC" w:rsidRDefault="003B14CC" w:rsidP="003B14CC">
      <w:pPr>
        <w:pStyle w:val="Zwykytekst"/>
        <w:numPr>
          <w:ilvl w:val="0"/>
          <w:numId w:val="2"/>
        </w:numPr>
        <w:autoSpaceDE/>
        <w:autoSpaceDN/>
        <w:ind w:left="426" w:hanging="426"/>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po uprzednim rozcieńczeniu zużyć na powierzchni, na której przeprowadzono zabieg, jeżeli jest to możliwe lub</w:t>
      </w:r>
    </w:p>
    <w:p w14:paraId="7441C7C1" w14:textId="77777777" w:rsidR="003B14CC" w:rsidRPr="003B14CC" w:rsidRDefault="003B14CC" w:rsidP="003B14CC">
      <w:pPr>
        <w:pStyle w:val="Zwykytekst"/>
        <w:numPr>
          <w:ilvl w:val="0"/>
          <w:numId w:val="2"/>
        </w:numPr>
        <w:autoSpaceDE/>
        <w:autoSpaceDN/>
        <w:ind w:left="426" w:hanging="426"/>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unieszkodliwić z wykorzystaniem rozwiązań technicznych zapewniających biologiczną degradację substancji czynnych środków ochrony roślin, lub</w:t>
      </w:r>
    </w:p>
    <w:p w14:paraId="1A991B98" w14:textId="77777777" w:rsidR="003B14CC" w:rsidRPr="003B14CC" w:rsidRDefault="003B14CC" w:rsidP="003B14CC">
      <w:pPr>
        <w:pStyle w:val="Zwykytekst"/>
        <w:numPr>
          <w:ilvl w:val="0"/>
          <w:numId w:val="2"/>
        </w:numPr>
        <w:autoSpaceDE/>
        <w:autoSpaceDN/>
        <w:ind w:left="426" w:hanging="426"/>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unieszkodliwić w inny sposób, zgodny z przepisami o odpadach.</w:t>
      </w:r>
    </w:p>
    <w:p w14:paraId="4EA49CCC" w14:textId="3242B7FD" w:rsidR="003B14CC" w:rsidRPr="003B14CC" w:rsidRDefault="003B14CC" w:rsidP="003B14CC">
      <w:pPr>
        <w:jc w:val="both"/>
        <w:rPr>
          <w:rFonts w:ascii="Times New Roman" w:hAnsi="Times New Roman" w:cs="Times New Roman"/>
          <w:b/>
          <w:sz w:val="22"/>
          <w:szCs w:val="22"/>
          <w:lang w:val="pl-PL"/>
        </w:rPr>
      </w:pPr>
      <w:r w:rsidRPr="003B14CC">
        <w:rPr>
          <w:rFonts w:ascii="Times New Roman" w:hAnsi="Times New Roman" w:cs="Times New Roman"/>
          <w:sz w:val="22"/>
          <w:szCs w:val="22"/>
          <w:lang w:val="pl-PL"/>
        </w:rPr>
        <w:t>Po pracy aparaturę dokładnie wymyć.</w:t>
      </w:r>
    </w:p>
    <w:p w14:paraId="1C20170D" w14:textId="77777777" w:rsidR="003B14CC" w:rsidRPr="003B14CC" w:rsidRDefault="003B14CC" w:rsidP="003B14CC">
      <w:pPr>
        <w:pStyle w:val="Zwykytekst"/>
        <w:ind w:left="284" w:hanging="284"/>
        <w:jc w:val="both"/>
        <w:rPr>
          <w:rFonts w:ascii="Times New Roman" w:hAnsi="Times New Roman" w:cs="Times New Roman"/>
          <w:b/>
          <w:sz w:val="22"/>
          <w:szCs w:val="22"/>
          <w:lang w:val="pl-PL"/>
        </w:rPr>
      </w:pPr>
    </w:p>
    <w:p w14:paraId="36487EAE" w14:textId="77777777" w:rsidR="009C6959" w:rsidRPr="009C6959" w:rsidRDefault="009C6959" w:rsidP="009C6959">
      <w:pPr>
        <w:pStyle w:val="Zwykytekst"/>
        <w:spacing w:after="120"/>
        <w:jc w:val="both"/>
        <w:rPr>
          <w:rFonts w:ascii="Times New Roman" w:hAnsi="Times New Roman"/>
          <w:b/>
          <w:sz w:val="22"/>
          <w:szCs w:val="22"/>
          <w:lang w:val="pl-PL"/>
        </w:rPr>
      </w:pPr>
      <w:r w:rsidRPr="009C6959">
        <w:rPr>
          <w:rFonts w:ascii="Times New Roman" w:hAnsi="Times New Roman"/>
          <w:b/>
          <w:sz w:val="22"/>
          <w:szCs w:val="22"/>
          <w:lang w:val="pl-PL"/>
        </w:rPr>
        <w:t>ŚRODKI OSTROŻNOŚCI DLA OSÓB STOSUJĄCYCH ŚRODEK, PRACOWNIKÓW ORAZ OSÓB POSTRONNYCH</w:t>
      </w:r>
    </w:p>
    <w:p w14:paraId="0EB5CAFB" w14:textId="77777777" w:rsidR="003B14CC" w:rsidRPr="003B14CC" w:rsidRDefault="003B14CC" w:rsidP="003B14CC">
      <w:pPr>
        <w:pStyle w:val="Zwykytekst"/>
        <w:jc w:val="both"/>
        <w:rPr>
          <w:rFonts w:ascii="Times New Roman" w:hAnsi="Times New Roman" w:cs="Times New Roman"/>
          <w:sz w:val="22"/>
          <w:szCs w:val="22"/>
          <w:u w:val="single"/>
          <w:lang w:val="pl-PL"/>
        </w:rPr>
      </w:pPr>
      <w:r w:rsidRPr="003B14CC">
        <w:rPr>
          <w:rFonts w:ascii="Times New Roman" w:hAnsi="Times New Roman" w:cs="Times New Roman"/>
          <w:sz w:val="22"/>
          <w:szCs w:val="22"/>
          <w:u w:val="single"/>
          <w:lang w:val="pl-PL"/>
        </w:rPr>
        <w:t>Przed zastosowaniem środka należy poinformować o tym fakcie wszystkie zainteresowane strony, które mogą być narażone na znoszenie cieczy użytkowej i które zwróciły się o taką informację.</w:t>
      </w:r>
    </w:p>
    <w:p w14:paraId="6F38C8E9" w14:textId="77777777" w:rsidR="003B14CC" w:rsidRPr="003B14CC" w:rsidRDefault="003B14CC" w:rsidP="003B14CC">
      <w:pPr>
        <w:pStyle w:val="Zwykytekst"/>
        <w:jc w:val="both"/>
        <w:rPr>
          <w:rFonts w:ascii="Times New Roman" w:hAnsi="Times New Roman" w:cs="Times New Roman"/>
          <w:sz w:val="22"/>
          <w:szCs w:val="22"/>
          <w:lang w:val="pl-PL"/>
        </w:rPr>
      </w:pPr>
    </w:p>
    <w:p w14:paraId="0E07722C" w14:textId="77777777" w:rsidR="003B14CC" w:rsidRPr="003B14CC" w:rsidRDefault="003B14CC" w:rsidP="003B14CC">
      <w:pPr>
        <w:pStyle w:val="Zwykytekst"/>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Nie jeść, nie pić ani nie palić podczas używania produktu.</w:t>
      </w:r>
    </w:p>
    <w:p w14:paraId="5E035006" w14:textId="1630B321" w:rsidR="003B14CC" w:rsidRPr="003B14CC" w:rsidRDefault="003B14CC" w:rsidP="003B14CC">
      <w:pPr>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Stosować rękawice ochronne, ochronę oczu lub twarzy oraz odzież ochronną  zabezpieczająca przed oddziaływaniem środków ochrony roślin w trakcie przygotowywania cieczy użytkowej oraz w trakcie wykonywania zabiegu</w:t>
      </w:r>
    </w:p>
    <w:p w14:paraId="4021D0C5" w14:textId="742E66D0" w:rsidR="003B14CC" w:rsidRPr="003B14CC" w:rsidRDefault="003B14CC" w:rsidP="003B14CC">
      <w:pPr>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Stosować rękawic</w:t>
      </w:r>
      <w:r w:rsidR="009C6959">
        <w:rPr>
          <w:rFonts w:ascii="Times New Roman" w:hAnsi="Times New Roman" w:cs="Times New Roman"/>
          <w:sz w:val="22"/>
          <w:szCs w:val="22"/>
          <w:lang w:val="pl-PL"/>
        </w:rPr>
        <w:t>e ochronne oraz odzież roboczą podczas wkraczania na obszar poddany zabiegowi.</w:t>
      </w:r>
    </w:p>
    <w:p w14:paraId="6C52E031" w14:textId="77777777" w:rsidR="003B14CC" w:rsidRPr="003B14CC" w:rsidRDefault="003B14CC" w:rsidP="003B14CC">
      <w:pPr>
        <w:pStyle w:val="Zwykytekst"/>
        <w:jc w:val="both"/>
        <w:rPr>
          <w:rFonts w:ascii="Times New Roman" w:hAnsi="Times New Roman" w:cs="Times New Roman"/>
          <w:b/>
          <w:sz w:val="22"/>
          <w:szCs w:val="22"/>
          <w:u w:val="single"/>
          <w:lang w:val="pl-PL"/>
        </w:rPr>
      </w:pPr>
      <w:r w:rsidRPr="003B14CC">
        <w:rPr>
          <w:rFonts w:ascii="Times New Roman" w:hAnsi="Times New Roman" w:cs="Times New Roman"/>
          <w:color w:val="000000"/>
          <w:sz w:val="22"/>
          <w:szCs w:val="22"/>
          <w:lang w:val="pl-PL"/>
        </w:rPr>
        <w:t>Dokładnie umyć ręce po użyciu.</w:t>
      </w:r>
    </w:p>
    <w:p w14:paraId="426FB4B5" w14:textId="77777777" w:rsidR="003B14CC" w:rsidRPr="003B14CC" w:rsidRDefault="003B14CC" w:rsidP="003B14CC">
      <w:pPr>
        <w:pStyle w:val="Zwykytekst"/>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Zanieczyszczoną odzież zdjąć i wyprać przed ponownym użyciem.</w:t>
      </w:r>
    </w:p>
    <w:p w14:paraId="003A0238" w14:textId="77777777" w:rsidR="009C6959" w:rsidRDefault="009C6959" w:rsidP="009C6959">
      <w:pPr>
        <w:pStyle w:val="Zwykytekst"/>
        <w:jc w:val="both"/>
        <w:rPr>
          <w:rFonts w:ascii="Times New Roman" w:hAnsi="Times New Roman" w:cs="Times New Roman"/>
          <w:sz w:val="22"/>
          <w:szCs w:val="22"/>
          <w:lang w:val="pl-PL"/>
        </w:rPr>
      </w:pPr>
    </w:p>
    <w:p w14:paraId="68384D24" w14:textId="77777777" w:rsidR="009C6959" w:rsidRPr="009C6959" w:rsidRDefault="009C6959" w:rsidP="009C6959">
      <w:pPr>
        <w:pStyle w:val="Zwykytekst"/>
        <w:jc w:val="both"/>
        <w:rPr>
          <w:rFonts w:ascii="Times New Roman" w:hAnsi="Times New Roman" w:cs="Times New Roman"/>
          <w:sz w:val="22"/>
          <w:szCs w:val="22"/>
          <w:lang w:val="pl-PL"/>
        </w:rPr>
      </w:pPr>
      <w:r w:rsidRPr="009C6959">
        <w:rPr>
          <w:rFonts w:ascii="Times New Roman" w:hAnsi="Times New Roman" w:cs="Times New Roman"/>
          <w:sz w:val="22"/>
          <w:szCs w:val="22"/>
          <w:lang w:val="pl-PL"/>
        </w:rPr>
        <w:t>Okres od zastosowania środka do dnia, w którym na obszar, na którym zastosowano środek mogą wejść ludzie oraz zostać wprowadzone zwierzęta (okres prewencji):</w:t>
      </w:r>
    </w:p>
    <w:p w14:paraId="52F4464E" w14:textId="77777777" w:rsidR="009C6959" w:rsidRPr="009C6959" w:rsidRDefault="009C6959" w:rsidP="009C6959">
      <w:pPr>
        <w:pStyle w:val="Zwykytekst"/>
        <w:jc w:val="both"/>
        <w:rPr>
          <w:rFonts w:ascii="Times New Roman" w:hAnsi="Times New Roman" w:cs="Times New Roman"/>
          <w:sz w:val="22"/>
          <w:szCs w:val="22"/>
          <w:lang w:val="pl-PL"/>
        </w:rPr>
      </w:pPr>
      <w:r w:rsidRPr="009C6959">
        <w:rPr>
          <w:rFonts w:ascii="Times New Roman" w:hAnsi="Times New Roman" w:cs="Times New Roman"/>
          <w:sz w:val="22"/>
          <w:szCs w:val="22"/>
          <w:lang w:val="pl-PL"/>
        </w:rPr>
        <w:t xml:space="preserve">Nie wchodzić do czasu całkowitego wyschnięcia cieczy użytkowej na powierzchni roślin. </w:t>
      </w:r>
    </w:p>
    <w:p w14:paraId="540C6F57" w14:textId="24675ACD" w:rsidR="003B14CC" w:rsidRPr="009C6959" w:rsidRDefault="009C6959" w:rsidP="003B14CC">
      <w:pPr>
        <w:pStyle w:val="Zwykytekst"/>
        <w:jc w:val="both"/>
        <w:rPr>
          <w:rFonts w:ascii="Times New Roman" w:hAnsi="Times New Roman" w:cs="Times New Roman"/>
          <w:b/>
          <w:sz w:val="22"/>
          <w:szCs w:val="22"/>
          <w:lang w:val="pl-PL"/>
        </w:rPr>
      </w:pPr>
      <w:r w:rsidRPr="009C6959">
        <w:rPr>
          <w:rFonts w:ascii="Times New Roman" w:hAnsi="Times New Roman" w:cs="Times New Roman"/>
          <w:b/>
          <w:sz w:val="22"/>
          <w:szCs w:val="22"/>
          <w:lang w:val="pl-PL"/>
        </w:rPr>
        <w:t>ŚRODKI OSTROŻNOŚCI ZWIĄZANE Z</w:t>
      </w:r>
      <w:r>
        <w:rPr>
          <w:rFonts w:ascii="Times New Roman" w:hAnsi="Times New Roman" w:cs="Times New Roman"/>
          <w:b/>
          <w:sz w:val="22"/>
          <w:szCs w:val="22"/>
          <w:lang w:val="pl-PL"/>
        </w:rPr>
        <w:t xml:space="preserve"> OCHRONĄ ŚRODOWISKA NATURALNEGO</w:t>
      </w:r>
    </w:p>
    <w:p w14:paraId="7C183C96" w14:textId="555CE6F9" w:rsidR="003B14CC" w:rsidRPr="003B14CC" w:rsidRDefault="003B14CC" w:rsidP="003B14CC">
      <w:pPr>
        <w:pStyle w:val="Zwykytekst"/>
        <w:jc w:val="both"/>
        <w:rPr>
          <w:rFonts w:ascii="Times New Roman" w:hAnsi="Times New Roman" w:cs="Times New Roman"/>
          <w:i/>
          <w:sz w:val="22"/>
          <w:szCs w:val="22"/>
          <w:lang w:val="pl-PL"/>
        </w:rPr>
      </w:pPr>
      <w:r w:rsidRPr="003B14CC">
        <w:rPr>
          <w:rFonts w:ascii="Times New Roman" w:hAnsi="Times New Roman" w:cs="Times New Roman"/>
          <w:sz w:val="22"/>
          <w:szCs w:val="22"/>
          <w:lang w:val="pl-PL"/>
        </w:rPr>
        <w:t xml:space="preserve">Nie zanieczyszczać wód środkiem ochrony roślin lub jego opakowaniem. </w:t>
      </w:r>
      <w:r w:rsidRPr="003B14CC">
        <w:rPr>
          <w:rFonts w:ascii="Times New Roman" w:hAnsi="Times New Roman" w:cs="Times New Roman"/>
          <w:bCs/>
          <w:sz w:val="22"/>
          <w:szCs w:val="22"/>
          <w:lang w:val="pl-PL"/>
        </w:rPr>
        <w:t xml:space="preserve">Nie myć aparatury </w:t>
      </w:r>
      <w:r w:rsidRPr="003B14CC">
        <w:rPr>
          <w:rFonts w:ascii="Times New Roman" w:hAnsi="Times New Roman" w:cs="Times New Roman"/>
          <w:bCs/>
          <w:sz w:val="22"/>
          <w:szCs w:val="22"/>
          <w:lang w:val="pl-PL"/>
        </w:rPr>
        <w:br/>
        <w:t xml:space="preserve">w pobliżu wód powierzchniowych. Unikać zanieczyszczania wód poprzez rowy odwadniające </w:t>
      </w:r>
      <w:r w:rsidR="00120B3C">
        <w:rPr>
          <w:rFonts w:ascii="Times New Roman" w:hAnsi="Times New Roman" w:cs="Times New Roman"/>
          <w:bCs/>
          <w:sz w:val="22"/>
          <w:szCs w:val="22"/>
          <w:lang w:val="pl-PL"/>
        </w:rPr>
        <w:br/>
      </w:r>
      <w:r w:rsidRPr="003B14CC">
        <w:rPr>
          <w:rFonts w:ascii="Times New Roman" w:hAnsi="Times New Roman" w:cs="Times New Roman"/>
          <w:bCs/>
          <w:sz w:val="22"/>
          <w:szCs w:val="22"/>
          <w:lang w:val="pl-PL"/>
        </w:rPr>
        <w:t>z gospodarstw i dróg</w:t>
      </w:r>
      <w:r w:rsidRPr="00B83AED">
        <w:rPr>
          <w:rFonts w:ascii="Times New Roman" w:hAnsi="Times New Roman" w:cs="Times New Roman"/>
          <w:bCs/>
          <w:sz w:val="22"/>
          <w:szCs w:val="22"/>
          <w:lang w:val="pl-PL"/>
        </w:rPr>
        <w:t>.</w:t>
      </w:r>
      <w:r w:rsidR="000D483F" w:rsidRPr="00B83AED">
        <w:rPr>
          <w:rFonts w:ascii="Times New Roman" w:hAnsi="Times New Roman" w:cs="Times New Roman"/>
          <w:bCs/>
          <w:sz w:val="22"/>
          <w:szCs w:val="22"/>
          <w:lang w:val="pl-PL"/>
        </w:rPr>
        <w:t xml:space="preserve"> Unikać niezgodnego z przeznaczeniem uwalniania do środowiska.</w:t>
      </w:r>
    </w:p>
    <w:p w14:paraId="541FF2C1" w14:textId="77777777" w:rsidR="00227267" w:rsidRPr="003B14CC" w:rsidRDefault="00227267" w:rsidP="003B14CC">
      <w:pPr>
        <w:pStyle w:val="Zwykytekst"/>
        <w:jc w:val="both"/>
        <w:rPr>
          <w:rFonts w:ascii="Times New Roman" w:hAnsi="Times New Roman" w:cs="Times New Roman"/>
          <w:sz w:val="22"/>
          <w:szCs w:val="22"/>
          <w:lang w:val="pl-PL"/>
        </w:rPr>
      </w:pPr>
    </w:p>
    <w:p w14:paraId="50A5616A" w14:textId="77777777" w:rsidR="003B14CC" w:rsidRPr="003B14CC" w:rsidRDefault="003B14CC" w:rsidP="003B14CC">
      <w:pPr>
        <w:pStyle w:val="Zwykytekst"/>
        <w:jc w:val="both"/>
        <w:rPr>
          <w:rFonts w:ascii="Times New Roman" w:hAnsi="Times New Roman" w:cs="Times New Roman"/>
          <w:sz w:val="22"/>
          <w:szCs w:val="22"/>
          <w:lang w:val="pl-PL"/>
        </w:rPr>
      </w:pPr>
      <w:r w:rsidRPr="003B14CC">
        <w:rPr>
          <w:rFonts w:ascii="Times New Roman" w:hAnsi="Times New Roman" w:cs="Times New Roman"/>
          <w:sz w:val="22"/>
          <w:szCs w:val="22"/>
          <w:lang w:val="pl-PL"/>
        </w:rPr>
        <w:t>W celu ochrony roślin oraz stawonogów niebędących celem działania środka konieczne jest wyznaczenie strefy ochronnej o szerokości 1 m od terenów nieużytkowanych rolniczo.</w:t>
      </w:r>
    </w:p>
    <w:p w14:paraId="70DE7B9B" w14:textId="77777777" w:rsidR="009C6959" w:rsidRDefault="009C6959" w:rsidP="003B14CC">
      <w:pPr>
        <w:contextualSpacing/>
        <w:jc w:val="both"/>
        <w:rPr>
          <w:rFonts w:ascii="Times New Roman" w:hAnsi="Times New Roman" w:cs="Times New Roman"/>
          <w:bCs/>
          <w:sz w:val="22"/>
          <w:szCs w:val="22"/>
          <w:u w:val="single"/>
          <w:lang w:val="pl-PL"/>
        </w:rPr>
      </w:pPr>
    </w:p>
    <w:p w14:paraId="73970C73" w14:textId="6826395E" w:rsidR="003B14CC" w:rsidRPr="003B14CC" w:rsidRDefault="003B14CC" w:rsidP="003B14CC">
      <w:pPr>
        <w:contextualSpacing/>
        <w:jc w:val="both"/>
        <w:rPr>
          <w:rFonts w:ascii="Times New Roman" w:hAnsi="Times New Roman" w:cs="Times New Roman"/>
          <w:bCs/>
          <w:sz w:val="22"/>
          <w:szCs w:val="22"/>
          <w:u w:val="single"/>
          <w:lang w:val="pl-PL"/>
        </w:rPr>
      </w:pPr>
      <w:r w:rsidRPr="003B14CC">
        <w:rPr>
          <w:rFonts w:ascii="Times New Roman" w:hAnsi="Times New Roman" w:cs="Times New Roman"/>
          <w:bCs/>
          <w:sz w:val="22"/>
          <w:szCs w:val="22"/>
          <w:u w:val="single"/>
          <w:lang w:val="pl-PL"/>
        </w:rPr>
        <w:t xml:space="preserve">W przypadku uprawy </w:t>
      </w:r>
      <w:r w:rsidR="00BA7991">
        <w:rPr>
          <w:rFonts w:ascii="Times New Roman" w:hAnsi="Times New Roman" w:cs="Times New Roman"/>
          <w:bCs/>
          <w:sz w:val="22"/>
          <w:szCs w:val="22"/>
          <w:u w:val="single"/>
          <w:lang w:val="pl-PL"/>
        </w:rPr>
        <w:t>zbóż</w:t>
      </w:r>
    </w:p>
    <w:p w14:paraId="04C59C08" w14:textId="2EB3B8F2" w:rsidR="003B14CC" w:rsidRPr="003B14CC" w:rsidRDefault="003B14CC" w:rsidP="003B14CC">
      <w:pPr>
        <w:contextualSpacing/>
        <w:jc w:val="both"/>
        <w:rPr>
          <w:rFonts w:ascii="Times New Roman" w:hAnsi="Times New Roman" w:cs="Times New Roman"/>
          <w:bCs/>
          <w:sz w:val="22"/>
          <w:szCs w:val="22"/>
          <w:lang w:val="pl-PL"/>
        </w:rPr>
      </w:pPr>
      <w:r w:rsidRPr="003B14CC">
        <w:rPr>
          <w:rFonts w:ascii="Times New Roman" w:hAnsi="Times New Roman" w:cs="Times New Roman"/>
          <w:bCs/>
          <w:sz w:val="22"/>
          <w:szCs w:val="22"/>
          <w:lang w:val="pl-PL"/>
        </w:rPr>
        <w:t xml:space="preserve">W celu ochrony organizmów wodnych konieczne jest wyznaczenie zadarnionej strefy ochronnej </w:t>
      </w:r>
      <w:r w:rsidR="00120B3C">
        <w:rPr>
          <w:rFonts w:ascii="Times New Roman" w:hAnsi="Times New Roman" w:cs="Times New Roman"/>
          <w:bCs/>
          <w:sz w:val="22"/>
          <w:szCs w:val="22"/>
          <w:lang w:val="pl-PL"/>
        </w:rPr>
        <w:br/>
      </w:r>
      <w:r w:rsidRPr="003B14CC">
        <w:rPr>
          <w:rFonts w:ascii="Times New Roman" w:hAnsi="Times New Roman" w:cs="Times New Roman"/>
          <w:bCs/>
          <w:sz w:val="22"/>
          <w:szCs w:val="22"/>
          <w:lang w:val="pl-PL"/>
        </w:rPr>
        <w:t>o szerokości 10 m od zbiorników i cieków wodnych.</w:t>
      </w:r>
    </w:p>
    <w:p w14:paraId="2BFF82F3" w14:textId="77777777" w:rsidR="003B14CC" w:rsidRPr="003B14CC" w:rsidRDefault="003B14CC" w:rsidP="003B14CC">
      <w:pPr>
        <w:contextualSpacing/>
        <w:jc w:val="both"/>
        <w:rPr>
          <w:rFonts w:ascii="Times New Roman" w:hAnsi="Times New Roman" w:cs="Times New Roman"/>
          <w:bCs/>
          <w:sz w:val="22"/>
          <w:szCs w:val="22"/>
          <w:lang w:val="pl-PL"/>
        </w:rPr>
      </w:pPr>
    </w:p>
    <w:p w14:paraId="044F65EB" w14:textId="467611DE" w:rsidR="003B14CC" w:rsidRPr="003B14CC" w:rsidRDefault="003B14CC" w:rsidP="003B14CC">
      <w:pPr>
        <w:contextualSpacing/>
        <w:jc w:val="both"/>
        <w:rPr>
          <w:rFonts w:ascii="Times New Roman" w:hAnsi="Times New Roman" w:cs="Times New Roman"/>
          <w:bCs/>
          <w:sz w:val="22"/>
          <w:szCs w:val="22"/>
          <w:u w:val="single"/>
          <w:lang w:val="pl-PL"/>
        </w:rPr>
      </w:pPr>
      <w:r w:rsidRPr="009C6959">
        <w:rPr>
          <w:rFonts w:ascii="Times New Roman" w:hAnsi="Times New Roman" w:cs="Times New Roman"/>
          <w:bCs/>
          <w:sz w:val="22"/>
          <w:szCs w:val="22"/>
          <w:u w:val="single"/>
          <w:lang w:val="pl-PL"/>
        </w:rPr>
        <w:t>W przypadku uprawy buraka lub rzepaku lub ziemni</w:t>
      </w:r>
      <w:r w:rsidR="00C61505">
        <w:rPr>
          <w:rFonts w:ascii="Times New Roman" w:hAnsi="Times New Roman" w:cs="Times New Roman"/>
          <w:bCs/>
          <w:sz w:val="22"/>
          <w:szCs w:val="22"/>
          <w:u w:val="single"/>
          <w:lang w:val="pl-PL"/>
        </w:rPr>
        <w:t>a</w:t>
      </w:r>
      <w:r w:rsidRPr="009C6959">
        <w:rPr>
          <w:rFonts w:ascii="Times New Roman" w:hAnsi="Times New Roman" w:cs="Times New Roman"/>
          <w:bCs/>
          <w:sz w:val="22"/>
          <w:szCs w:val="22"/>
          <w:u w:val="single"/>
          <w:lang w:val="pl-PL"/>
        </w:rPr>
        <w:t>ka</w:t>
      </w:r>
    </w:p>
    <w:p w14:paraId="7505A057" w14:textId="3FCAF0CF" w:rsidR="003B14CC" w:rsidRPr="003B14CC" w:rsidRDefault="003B14CC" w:rsidP="003B14CC">
      <w:pPr>
        <w:contextualSpacing/>
        <w:jc w:val="both"/>
        <w:rPr>
          <w:rFonts w:ascii="Times New Roman" w:hAnsi="Times New Roman" w:cs="Times New Roman"/>
          <w:bCs/>
          <w:sz w:val="22"/>
          <w:szCs w:val="22"/>
          <w:lang w:val="pl-PL"/>
        </w:rPr>
      </w:pPr>
      <w:r w:rsidRPr="003B14CC">
        <w:rPr>
          <w:rFonts w:ascii="Times New Roman" w:hAnsi="Times New Roman" w:cs="Times New Roman"/>
          <w:bCs/>
          <w:sz w:val="22"/>
          <w:szCs w:val="22"/>
          <w:lang w:val="pl-PL"/>
        </w:rPr>
        <w:t xml:space="preserve">W celu ochrony organizmów wodnych konieczne jest wyznaczenie zadarnionej strefy ochronnej </w:t>
      </w:r>
      <w:r w:rsidR="00120B3C">
        <w:rPr>
          <w:rFonts w:ascii="Times New Roman" w:hAnsi="Times New Roman" w:cs="Times New Roman"/>
          <w:bCs/>
          <w:sz w:val="22"/>
          <w:szCs w:val="22"/>
          <w:lang w:val="pl-PL"/>
        </w:rPr>
        <w:br/>
      </w:r>
      <w:r w:rsidRPr="003B14CC">
        <w:rPr>
          <w:rFonts w:ascii="Times New Roman" w:hAnsi="Times New Roman" w:cs="Times New Roman"/>
          <w:bCs/>
          <w:sz w:val="22"/>
          <w:szCs w:val="22"/>
          <w:lang w:val="pl-PL"/>
        </w:rPr>
        <w:t>o szerokości 5 m od zbiorników i cieków wodnych.</w:t>
      </w:r>
    </w:p>
    <w:p w14:paraId="29F56824" w14:textId="77777777" w:rsidR="00F51737" w:rsidRDefault="00F51737" w:rsidP="00F51737">
      <w:pPr>
        <w:pStyle w:val="Zwykytekst"/>
        <w:jc w:val="both"/>
        <w:rPr>
          <w:rFonts w:ascii="Times New Roman" w:hAnsi="Times New Roman"/>
          <w:sz w:val="22"/>
          <w:szCs w:val="22"/>
          <w:lang w:val="pl-PL"/>
        </w:rPr>
      </w:pPr>
    </w:p>
    <w:p w14:paraId="6119F79C" w14:textId="77777777" w:rsidR="00CD5964" w:rsidRPr="006110C9" w:rsidRDefault="00CD5964" w:rsidP="00CD5964">
      <w:pPr>
        <w:contextualSpacing/>
        <w:jc w:val="both"/>
        <w:rPr>
          <w:rFonts w:ascii="Times New Roman" w:hAnsi="Times New Roman" w:cs="Times New Roman"/>
          <w:bCs/>
          <w:sz w:val="22"/>
          <w:szCs w:val="22"/>
          <w:u w:val="single"/>
          <w:lang w:val="pl-PL"/>
        </w:rPr>
      </w:pPr>
      <w:r w:rsidRPr="006110C9">
        <w:rPr>
          <w:rFonts w:ascii="Times New Roman" w:hAnsi="Times New Roman" w:cs="Times New Roman"/>
          <w:bCs/>
          <w:sz w:val="22"/>
          <w:szCs w:val="22"/>
          <w:u w:val="single"/>
          <w:lang w:val="pl-PL"/>
        </w:rPr>
        <w:t>W przypadku uprawy jabłoni</w:t>
      </w:r>
    </w:p>
    <w:p w14:paraId="3C3D1282" w14:textId="67850752" w:rsidR="00CD5964" w:rsidRPr="006110C9" w:rsidRDefault="00CD5964" w:rsidP="00CD5964">
      <w:pPr>
        <w:contextualSpacing/>
        <w:jc w:val="both"/>
        <w:rPr>
          <w:rFonts w:ascii="Times New Roman" w:hAnsi="Times New Roman" w:cs="Times New Roman"/>
          <w:bCs/>
          <w:sz w:val="22"/>
          <w:szCs w:val="22"/>
          <w:lang w:val="pl-PL"/>
        </w:rPr>
      </w:pPr>
      <w:r w:rsidRPr="006110C9">
        <w:rPr>
          <w:rFonts w:ascii="Times New Roman" w:hAnsi="Times New Roman" w:cs="Times New Roman"/>
          <w:bCs/>
          <w:sz w:val="22"/>
          <w:szCs w:val="22"/>
          <w:lang w:val="pl-PL"/>
        </w:rPr>
        <w:t xml:space="preserve">W celu ochrony organizmów wodnych konieczne jest wyznaczenie zadarnionej strefy ochronnej </w:t>
      </w:r>
      <w:r w:rsidR="00120B3C">
        <w:rPr>
          <w:rFonts w:ascii="Times New Roman" w:hAnsi="Times New Roman" w:cs="Times New Roman"/>
          <w:bCs/>
          <w:sz w:val="22"/>
          <w:szCs w:val="22"/>
          <w:lang w:val="pl-PL"/>
        </w:rPr>
        <w:br/>
      </w:r>
      <w:r w:rsidRPr="006110C9">
        <w:rPr>
          <w:rFonts w:ascii="Times New Roman" w:hAnsi="Times New Roman" w:cs="Times New Roman"/>
          <w:bCs/>
          <w:sz w:val="22"/>
          <w:szCs w:val="22"/>
          <w:lang w:val="pl-PL"/>
        </w:rPr>
        <w:t>o szerokości 20 m od zbiorników i cieków wodnych.</w:t>
      </w:r>
    </w:p>
    <w:p w14:paraId="0DFBE237" w14:textId="77777777" w:rsidR="00CD5964" w:rsidRPr="006110C9" w:rsidRDefault="00CD5964" w:rsidP="00CD5964">
      <w:pPr>
        <w:jc w:val="both"/>
        <w:rPr>
          <w:rFonts w:ascii="Times New Roman" w:hAnsi="Times New Roman" w:cs="Times New Roman"/>
          <w:sz w:val="22"/>
          <w:szCs w:val="22"/>
          <w:lang w:val="pl-PL"/>
        </w:rPr>
      </w:pPr>
      <w:r w:rsidRPr="006110C9">
        <w:rPr>
          <w:rFonts w:ascii="Times New Roman" w:hAnsi="Times New Roman" w:cs="Times New Roman"/>
          <w:sz w:val="22"/>
          <w:szCs w:val="22"/>
          <w:lang w:val="pl-PL"/>
        </w:rPr>
        <w:t>W celu ochrony roślin oraz stawonogów niebędących celem działania środka konieczne jest wyznaczenie strefy ochronnej o szerokości 3 m od terenów nieużytkowanych rolniczo.</w:t>
      </w:r>
    </w:p>
    <w:p w14:paraId="13221B6B" w14:textId="77777777" w:rsidR="00CD5964" w:rsidRPr="006110C9" w:rsidRDefault="00CD5964" w:rsidP="00CD5964">
      <w:pPr>
        <w:pStyle w:val="Zwykytekst"/>
        <w:jc w:val="both"/>
        <w:rPr>
          <w:rFonts w:ascii="Times New Roman" w:hAnsi="Times New Roman"/>
          <w:sz w:val="22"/>
          <w:szCs w:val="22"/>
          <w:lang w:val="pl-PL"/>
        </w:rPr>
      </w:pPr>
    </w:p>
    <w:p w14:paraId="1E829DA2" w14:textId="77777777" w:rsidR="00CD5964" w:rsidRDefault="00CD5964" w:rsidP="00CD5964">
      <w:pPr>
        <w:rPr>
          <w:rFonts w:ascii="Times New Roman" w:hAnsi="Times New Roman"/>
          <w:sz w:val="22"/>
          <w:szCs w:val="22"/>
          <w:lang w:val="pl-PL"/>
        </w:rPr>
      </w:pPr>
      <w:r w:rsidRPr="006110C9">
        <w:rPr>
          <w:rFonts w:ascii="Times New Roman" w:hAnsi="Times New Roman"/>
          <w:sz w:val="22"/>
          <w:szCs w:val="22"/>
          <w:lang w:val="pl-PL"/>
        </w:rPr>
        <w:t>Zaleca się stosowanie środka poza okresami aktywności pszczół.</w:t>
      </w:r>
    </w:p>
    <w:p w14:paraId="76C446AF" w14:textId="77777777" w:rsidR="003B14CC" w:rsidRPr="003B14CC" w:rsidRDefault="003B14CC" w:rsidP="003B14CC">
      <w:pPr>
        <w:rPr>
          <w:rFonts w:ascii="Times New Roman" w:hAnsi="Times New Roman" w:cs="Times New Roman"/>
          <w:color w:val="000000"/>
          <w:sz w:val="22"/>
          <w:szCs w:val="22"/>
          <w:lang w:val="pl-PL"/>
        </w:rPr>
      </w:pPr>
    </w:p>
    <w:p w14:paraId="62D893D8" w14:textId="77777777" w:rsidR="003B14CC" w:rsidRPr="00881C54" w:rsidRDefault="003B14CC" w:rsidP="003B14CC">
      <w:pPr>
        <w:pStyle w:val="Zwykytekst"/>
        <w:jc w:val="both"/>
        <w:rPr>
          <w:rFonts w:ascii="Times New Roman" w:hAnsi="Times New Roman" w:cs="Times New Roman"/>
          <w:b/>
          <w:sz w:val="22"/>
          <w:szCs w:val="22"/>
          <w:lang w:val="pl-PL"/>
        </w:rPr>
      </w:pPr>
      <w:r w:rsidRPr="00881C54">
        <w:rPr>
          <w:rFonts w:ascii="Times New Roman" w:hAnsi="Times New Roman" w:cs="Times New Roman"/>
          <w:b/>
          <w:sz w:val="22"/>
          <w:szCs w:val="22"/>
          <w:lang w:val="pl-PL"/>
        </w:rPr>
        <w:t>WARUNKI PRZECHOWYWANIA I BEZPIECZNEGO USUWANIA ŚRODKA OCHRONY ROŚLIN I OPAKOWANIA</w:t>
      </w:r>
    </w:p>
    <w:p w14:paraId="29ACB171" w14:textId="77777777" w:rsidR="003B14CC" w:rsidRPr="00881C54" w:rsidRDefault="003B14CC" w:rsidP="003B14CC">
      <w:pPr>
        <w:pStyle w:val="Zwykytekst"/>
        <w:jc w:val="both"/>
        <w:rPr>
          <w:rFonts w:ascii="Times New Roman" w:hAnsi="Times New Roman" w:cs="Times New Roman"/>
          <w:sz w:val="22"/>
          <w:szCs w:val="22"/>
          <w:lang w:val="pl-PL"/>
        </w:rPr>
      </w:pPr>
      <w:r w:rsidRPr="00881C54">
        <w:rPr>
          <w:rFonts w:ascii="Times New Roman" w:hAnsi="Times New Roman" w:cs="Times New Roman"/>
          <w:sz w:val="22"/>
          <w:szCs w:val="22"/>
          <w:lang w:val="pl-PL"/>
        </w:rPr>
        <w:t>Chronić przed dziećmi.</w:t>
      </w:r>
    </w:p>
    <w:p w14:paraId="61200C13" w14:textId="77777777" w:rsidR="003B14CC" w:rsidRPr="00881C54" w:rsidRDefault="003B14CC" w:rsidP="003B14CC">
      <w:pPr>
        <w:pStyle w:val="Zwykytekst"/>
        <w:jc w:val="both"/>
        <w:rPr>
          <w:rFonts w:ascii="Times New Roman" w:hAnsi="Times New Roman" w:cs="Times New Roman"/>
          <w:sz w:val="22"/>
          <w:szCs w:val="22"/>
          <w:lang w:val="pl-PL"/>
        </w:rPr>
      </w:pPr>
      <w:r w:rsidRPr="00881C54">
        <w:rPr>
          <w:rFonts w:ascii="Times New Roman" w:hAnsi="Times New Roman" w:cs="Times New Roman"/>
          <w:sz w:val="22"/>
          <w:szCs w:val="22"/>
          <w:lang w:val="pl-PL"/>
        </w:rPr>
        <w:t>Środek ochrony roślin przechowywać:</w:t>
      </w:r>
    </w:p>
    <w:p w14:paraId="14F449A8" w14:textId="68D82E21" w:rsidR="00E05BB9" w:rsidRDefault="00E05BB9" w:rsidP="003B14CC">
      <w:pPr>
        <w:pStyle w:val="Zwykytekst"/>
        <w:numPr>
          <w:ilvl w:val="0"/>
          <w:numId w:val="3"/>
        </w:numPr>
        <w:tabs>
          <w:tab w:val="clear" w:pos="720"/>
          <w:tab w:val="num" w:pos="284"/>
        </w:tabs>
        <w:autoSpaceDE/>
        <w:autoSpaceDN/>
        <w:ind w:left="284" w:hanging="284"/>
        <w:jc w:val="both"/>
        <w:rPr>
          <w:rFonts w:ascii="Times New Roman" w:hAnsi="Times New Roman" w:cs="Times New Roman"/>
          <w:sz w:val="22"/>
          <w:szCs w:val="22"/>
          <w:lang w:val="pl-PL"/>
        </w:rPr>
      </w:pPr>
      <w:r>
        <w:rPr>
          <w:rFonts w:ascii="Times New Roman" w:hAnsi="Times New Roman" w:cs="Times New Roman"/>
          <w:sz w:val="22"/>
          <w:szCs w:val="22"/>
          <w:lang w:val="pl-PL"/>
        </w:rPr>
        <w:t>w dobrze wentylowanym miejscu,</w:t>
      </w:r>
    </w:p>
    <w:p w14:paraId="2342E137" w14:textId="77777777" w:rsidR="003B14CC" w:rsidRPr="00881C54" w:rsidRDefault="003B14CC" w:rsidP="003B14CC">
      <w:pPr>
        <w:pStyle w:val="Zwykytekst"/>
        <w:numPr>
          <w:ilvl w:val="0"/>
          <w:numId w:val="3"/>
        </w:numPr>
        <w:tabs>
          <w:tab w:val="clear" w:pos="720"/>
          <w:tab w:val="num" w:pos="284"/>
        </w:tabs>
        <w:autoSpaceDE/>
        <w:autoSpaceDN/>
        <w:ind w:left="284" w:hanging="284"/>
        <w:jc w:val="both"/>
        <w:rPr>
          <w:rFonts w:ascii="Times New Roman" w:hAnsi="Times New Roman" w:cs="Times New Roman"/>
          <w:sz w:val="22"/>
          <w:szCs w:val="22"/>
          <w:lang w:val="pl-PL"/>
        </w:rPr>
      </w:pPr>
      <w:r w:rsidRPr="009C6959">
        <w:rPr>
          <w:rFonts w:ascii="Times New Roman" w:hAnsi="Times New Roman" w:cs="Times New Roman"/>
          <w:sz w:val="22"/>
          <w:szCs w:val="22"/>
          <w:lang w:val="pl-PL"/>
        </w:rPr>
        <w:t>w miejscach lub</w:t>
      </w:r>
      <w:r w:rsidRPr="00881C54">
        <w:rPr>
          <w:rFonts w:ascii="Times New Roman" w:hAnsi="Times New Roman" w:cs="Times New Roman"/>
          <w:sz w:val="22"/>
          <w:szCs w:val="22"/>
          <w:lang w:val="pl-PL"/>
        </w:rPr>
        <w:t xml:space="preserve"> obiektach, w których zastosowano odpowiednie rozwiązania zabezpieczające przed skażeniem środowiska oraz dostępem osób trzecich,</w:t>
      </w:r>
    </w:p>
    <w:p w14:paraId="57C6BE7D" w14:textId="77777777" w:rsidR="003B14CC" w:rsidRPr="00881C54" w:rsidRDefault="003B14CC" w:rsidP="003B14CC">
      <w:pPr>
        <w:pStyle w:val="Zwykytekst"/>
        <w:numPr>
          <w:ilvl w:val="0"/>
          <w:numId w:val="3"/>
        </w:numPr>
        <w:tabs>
          <w:tab w:val="clear" w:pos="720"/>
          <w:tab w:val="num" w:pos="284"/>
        </w:tabs>
        <w:autoSpaceDE/>
        <w:autoSpaceDN/>
        <w:ind w:left="284" w:hanging="284"/>
        <w:jc w:val="both"/>
        <w:rPr>
          <w:rFonts w:ascii="Times New Roman" w:hAnsi="Times New Roman" w:cs="Times New Roman"/>
          <w:sz w:val="22"/>
          <w:szCs w:val="22"/>
          <w:lang w:val="pl-PL"/>
        </w:rPr>
      </w:pPr>
      <w:r w:rsidRPr="00881C54">
        <w:rPr>
          <w:rFonts w:ascii="Times New Roman" w:hAnsi="Times New Roman" w:cs="Times New Roman"/>
          <w:sz w:val="22"/>
          <w:szCs w:val="22"/>
          <w:lang w:val="pl-PL"/>
        </w:rPr>
        <w:t>w oryginalnych opakowaniach, w sposób uniemożliwiający kontakt z żywnością, napojami lub paszą,</w:t>
      </w:r>
    </w:p>
    <w:p w14:paraId="7E86B47F" w14:textId="77777777" w:rsidR="003B14CC" w:rsidRPr="00881C54" w:rsidRDefault="003B14CC" w:rsidP="003B14CC">
      <w:pPr>
        <w:pStyle w:val="Zwykytekst"/>
        <w:numPr>
          <w:ilvl w:val="0"/>
          <w:numId w:val="3"/>
        </w:numPr>
        <w:tabs>
          <w:tab w:val="clear" w:pos="720"/>
          <w:tab w:val="num" w:pos="284"/>
        </w:tabs>
        <w:autoSpaceDE/>
        <w:autoSpaceDN/>
        <w:ind w:left="284" w:hanging="284"/>
        <w:jc w:val="both"/>
        <w:rPr>
          <w:rFonts w:ascii="Times New Roman" w:hAnsi="Times New Roman" w:cs="Times New Roman"/>
          <w:sz w:val="22"/>
          <w:szCs w:val="22"/>
          <w:lang w:val="pl-PL"/>
        </w:rPr>
      </w:pPr>
      <w:r w:rsidRPr="00881C54">
        <w:rPr>
          <w:rFonts w:ascii="Times New Roman" w:hAnsi="Times New Roman" w:cs="Times New Roman"/>
          <w:sz w:val="22"/>
          <w:szCs w:val="22"/>
          <w:lang w:val="pl-PL"/>
        </w:rPr>
        <w:t>w temperaturze 0</w:t>
      </w:r>
      <w:r w:rsidRPr="00881C54">
        <w:rPr>
          <w:rFonts w:ascii="Times New Roman" w:hAnsi="Times New Roman" w:cs="Times New Roman"/>
          <w:sz w:val="22"/>
          <w:szCs w:val="22"/>
          <w:vertAlign w:val="superscript"/>
          <w:lang w:val="pl-PL"/>
        </w:rPr>
        <w:t>o</w:t>
      </w:r>
      <w:r w:rsidRPr="00881C54">
        <w:rPr>
          <w:rFonts w:ascii="Times New Roman" w:hAnsi="Times New Roman" w:cs="Times New Roman"/>
          <w:sz w:val="22"/>
          <w:szCs w:val="22"/>
          <w:lang w:val="pl-PL"/>
        </w:rPr>
        <w:t>C - 30</w:t>
      </w:r>
      <w:r w:rsidRPr="00881C54">
        <w:rPr>
          <w:rFonts w:ascii="Times New Roman" w:hAnsi="Times New Roman" w:cs="Times New Roman"/>
          <w:sz w:val="22"/>
          <w:szCs w:val="22"/>
          <w:vertAlign w:val="superscript"/>
          <w:lang w:val="pl-PL"/>
        </w:rPr>
        <w:t>o</w:t>
      </w:r>
      <w:r w:rsidRPr="00881C54">
        <w:rPr>
          <w:rFonts w:ascii="Times New Roman" w:hAnsi="Times New Roman" w:cs="Times New Roman"/>
          <w:sz w:val="22"/>
          <w:szCs w:val="22"/>
          <w:lang w:val="pl-PL"/>
        </w:rPr>
        <w:t xml:space="preserve">C. </w:t>
      </w:r>
    </w:p>
    <w:p w14:paraId="10C76C58" w14:textId="77777777" w:rsidR="003B14CC" w:rsidRPr="00881C54" w:rsidRDefault="003B14CC" w:rsidP="003B14CC">
      <w:pPr>
        <w:pStyle w:val="Zwykytekst"/>
        <w:jc w:val="both"/>
        <w:rPr>
          <w:rFonts w:ascii="Times New Roman" w:hAnsi="Times New Roman" w:cs="Times New Roman"/>
          <w:sz w:val="22"/>
          <w:szCs w:val="22"/>
          <w:lang w:val="pl-PL"/>
        </w:rPr>
      </w:pPr>
    </w:p>
    <w:p w14:paraId="4D94175A" w14:textId="77777777" w:rsidR="003B14CC" w:rsidRPr="00881C54" w:rsidRDefault="003B14CC" w:rsidP="003B14CC">
      <w:pPr>
        <w:pStyle w:val="Zwykytekst"/>
        <w:jc w:val="both"/>
        <w:rPr>
          <w:rFonts w:ascii="Times New Roman" w:hAnsi="Times New Roman" w:cs="Times New Roman"/>
          <w:sz w:val="22"/>
          <w:szCs w:val="22"/>
          <w:lang w:val="pl-PL"/>
        </w:rPr>
      </w:pPr>
      <w:r w:rsidRPr="00881C54">
        <w:rPr>
          <w:rFonts w:ascii="Times New Roman" w:hAnsi="Times New Roman" w:cs="Times New Roman"/>
          <w:sz w:val="22"/>
          <w:szCs w:val="22"/>
          <w:lang w:val="pl-PL"/>
        </w:rPr>
        <w:t>Zabrania się wykorzystywania opróżnionych opakowań po środkach ochrony roślin do innych celów.</w:t>
      </w:r>
    </w:p>
    <w:p w14:paraId="4550B80E" w14:textId="77777777" w:rsidR="003B14CC" w:rsidRPr="00881C54" w:rsidRDefault="003B14CC" w:rsidP="003B14CC">
      <w:pPr>
        <w:tabs>
          <w:tab w:val="left" w:pos="426"/>
        </w:tabs>
        <w:jc w:val="both"/>
        <w:rPr>
          <w:rFonts w:ascii="Times New Roman" w:hAnsi="Times New Roman" w:cs="Times New Roman"/>
          <w:sz w:val="22"/>
          <w:szCs w:val="22"/>
          <w:lang w:val="pl-PL"/>
        </w:rPr>
      </w:pPr>
      <w:r w:rsidRPr="00881C54">
        <w:rPr>
          <w:rFonts w:ascii="Times New Roman" w:hAnsi="Times New Roman" w:cs="Times New Roman"/>
          <w:sz w:val="22"/>
          <w:szCs w:val="22"/>
          <w:lang w:val="pl-PL"/>
        </w:rPr>
        <w:t>Niewykorzystany środek przekazać do podmiotu uprawnionego do odbierania odpadów niebezpiecznych.</w:t>
      </w:r>
    </w:p>
    <w:p w14:paraId="44B1BB31" w14:textId="77777777" w:rsidR="003B14CC" w:rsidRPr="00881C54" w:rsidRDefault="003B14CC" w:rsidP="003B14CC">
      <w:pPr>
        <w:tabs>
          <w:tab w:val="left" w:pos="426"/>
        </w:tabs>
        <w:jc w:val="both"/>
        <w:rPr>
          <w:rFonts w:ascii="Times New Roman" w:hAnsi="Times New Roman" w:cs="Times New Roman"/>
          <w:sz w:val="22"/>
          <w:szCs w:val="22"/>
          <w:lang w:val="pl-PL"/>
        </w:rPr>
      </w:pPr>
      <w:r w:rsidRPr="00881C54">
        <w:rPr>
          <w:rFonts w:ascii="Times New Roman" w:hAnsi="Times New Roman" w:cs="Times New Roman"/>
          <w:sz w:val="22"/>
          <w:szCs w:val="22"/>
          <w:lang w:val="pl-PL"/>
        </w:rPr>
        <w:t>Opróżnione opakowania po środku zwrócić do sprzedawcy środków ochrony roślin będących środkami niebezpiecznymi.</w:t>
      </w:r>
    </w:p>
    <w:p w14:paraId="716712ED" w14:textId="77777777" w:rsidR="003B14CC" w:rsidRPr="00881C54" w:rsidRDefault="003B14CC" w:rsidP="003B14CC">
      <w:pPr>
        <w:pStyle w:val="Zwykytekst"/>
        <w:jc w:val="both"/>
        <w:outlineLvl w:val="0"/>
        <w:rPr>
          <w:rFonts w:ascii="Times New Roman" w:hAnsi="Times New Roman" w:cs="Times New Roman"/>
          <w:b/>
          <w:sz w:val="22"/>
          <w:szCs w:val="22"/>
          <w:lang w:val="pl-PL"/>
        </w:rPr>
      </w:pPr>
    </w:p>
    <w:p w14:paraId="1A4DFCEB" w14:textId="77777777" w:rsidR="003B14CC" w:rsidRPr="00881C54" w:rsidRDefault="003B14CC" w:rsidP="003B14CC">
      <w:pPr>
        <w:pStyle w:val="Zwykytekst"/>
        <w:jc w:val="both"/>
        <w:outlineLvl w:val="0"/>
        <w:rPr>
          <w:rFonts w:ascii="Times New Roman" w:hAnsi="Times New Roman" w:cs="Times New Roman"/>
          <w:b/>
          <w:sz w:val="22"/>
          <w:szCs w:val="22"/>
          <w:lang w:val="pl-PL"/>
        </w:rPr>
      </w:pPr>
      <w:r w:rsidRPr="00881C54">
        <w:rPr>
          <w:rFonts w:ascii="Times New Roman" w:hAnsi="Times New Roman" w:cs="Times New Roman"/>
          <w:b/>
          <w:sz w:val="22"/>
          <w:szCs w:val="22"/>
          <w:lang w:val="pl-PL"/>
        </w:rPr>
        <w:t>PIERWSZA POMOC</w:t>
      </w:r>
    </w:p>
    <w:p w14:paraId="3CEC8FB9" w14:textId="77777777" w:rsidR="003B14CC" w:rsidRPr="00881C54" w:rsidRDefault="003B14CC" w:rsidP="003B14CC">
      <w:pPr>
        <w:pStyle w:val="Zwykytekst"/>
        <w:jc w:val="both"/>
        <w:outlineLvl w:val="0"/>
        <w:rPr>
          <w:rFonts w:ascii="Times New Roman" w:hAnsi="Times New Roman" w:cs="Times New Roman"/>
          <w:sz w:val="22"/>
          <w:szCs w:val="22"/>
          <w:lang w:val="pl-PL"/>
        </w:rPr>
      </w:pPr>
      <w:r w:rsidRPr="00881C54">
        <w:rPr>
          <w:rFonts w:ascii="Times New Roman" w:hAnsi="Times New Roman" w:cs="Times New Roman"/>
          <w:sz w:val="22"/>
          <w:szCs w:val="22"/>
          <w:lang w:val="pl-PL"/>
        </w:rPr>
        <w:t>Antidotum: brak, stosować leczenie objawowe.</w:t>
      </w:r>
    </w:p>
    <w:p w14:paraId="5A528991" w14:textId="77777777" w:rsidR="003B14CC" w:rsidRPr="00881C54" w:rsidRDefault="003B14CC" w:rsidP="003B14CC">
      <w:pPr>
        <w:pStyle w:val="Zwykytekst"/>
        <w:jc w:val="both"/>
        <w:rPr>
          <w:rFonts w:ascii="Times New Roman" w:hAnsi="Times New Roman" w:cs="Times New Roman"/>
          <w:color w:val="000000"/>
          <w:sz w:val="22"/>
          <w:szCs w:val="22"/>
          <w:lang w:val="pl-PL"/>
        </w:rPr>
      </w:pPr>
      <w:r w:rsidRPr="00881C54">
        <w:rPr>
          <w:rFonts w:ascii="Times New Roman" w:hAnsi="Times New Roman" w:cs="Times New Roman"/>
          <w:color w:val="000000"/>
          <w:sz w:val="22"/>
          <w:szCs w:val="22"/>
          <w:lang w:val="pl-PL"/>
        </w:rPr>
        <w:t>W razie konieczności zasięgnięcia porady lekarza, należy pokazać opakowanie lub etykietę.</w:t>
      </w:r>
    </w:p>
    <w:p w14:paraId="2B781929" w14:textId="70FAA90C" w:rsidR="003B14CC" w:rsidRPr="00881C54" w:rsidRDefault="003B14CC" w:rsidP="003B14CC">
      <w:pPr>
        <w:contextualSpacing/>
        <w:jc w:val="both"/>
        <w:rPr>
          <w:rFonts w:ascii="Times New Roman" w:hAnsi="Times New Roman" w:cs="Times New Roman"/>
          <w:sz w:val="22"/>
          <w:szCs w:val="22"/>
          <w:lang w:val="pl-PL"/>
        </w:rPr>
      </w:pPr>
      <w:r w:rsidRPr="00881C54">
        <w:rPr>
          <w:rFonts w:ascii="Times New Roman" w:hAnsi="Times New Roman" w:cs="Times New Roman"/>
          <w:sz w:val="22"/>
          <w:szCs w:val="22"/>
          <w:lang w:val="pl-PL"/>
        </w:rPr>
        <w:t xml:space="preserve">W przypadku połknięcia: Natychmiast skontaktować się z </w:t>
      </w:r>
      <w:r w:rsidR="009C6959" w:rsidRPr="00881C54">
        <w:rPr>
          <w:rFonts w:ascii="Times New Roman" w:hAnsi="Times New Roman" w:cs="Times New Roman"/>
          <w:sz w:val="22"/>
          <w:szCs w:val="22"/>
          <w:lang w:val="pl-PL"/>
        </w:rPr>
        <w:t xml:space="preserve">ośrodkiem zatruć </w:t>
      </w:r>
      <w:r w:rsidRPr="00881C54">
        <w:rPr>
          <w:rFonts w:ascii="Times New Roman" w:hAnsi="Times New Roman" w:cs="Times New Roman"/>
          <w:sz w:val="22"/>
          <w:szCs w:val="22"/>
          <w:lang w:val="pl-PL"/>
        </w:rPr>
        <w:t xml:space="preserve">lub z lekarzem. </w:t>
      </w:r>
    </w:p>
    <w:p w14:paraId="3969F35E" w14:textId="77777777" w:rsidR="003B14CC" w:rsidRPr="00881C54" w:rsidRDefault="003B14CC" w:rsidP="003B14CC">
      <w:pPr>
        <w:contextualSpacing/>
        <w:jc w:val="both"/>
        <w:rPr>
          <w:rFonts w:ascii="Times New Roman" w:hAnsi="Times New Roman" w:cs="Times New Roman"/>
          <w:strike/>
          <w:sz w:val="22"/>
          <w:szCs w:val="22"/>
          <w:lang w:val="pl-PL"/>
        </w:rPr>
      </w:pPr>
      <w:r w:rsidRPr="00881C54">
        <w:rPr>
          <w:rFonts w:ascii="Times New Roman" w:hAnsi="Times New Roman" w:cs="Times New Roman"/>
          <w:sz w:val="22"/>
          <w:szCs w:val="22"/>
          <w:lang w:val="pl-PL"/>
        </w:rPr>
        <w:t>Nie wywoływać wymiotów.</w:t>
      </w:r>
      <w:r w:rsidRPr="00881C54">
        <w:rPr>
          <w:rFonts w:ascii="Times New Roman" w:hAnsi="Times New Roman" w:cs="Times New Roman"/>
          <w:strike/>
          <w:sz w:val="22"/>
          <w:szCs w:val="22"/>
          <w:lang w:val="pl-PL"/>
        </w:rPr>
        <w:t xml:space="preserve"> </w:t>
      </w:r>
    </w:p>
    <w:p w14:paraId="092126B8" w14:textId="77777777" w:rsidR="003B14CC" w:rsidRPr="00881C54" w:rsidRDefault="003B14CC" w:rsidP="003B14CC">
      <w:pPr>
        <w:contextualSpacing/>
        <w:jc w:val="both"/>
        <w:rPr>
          <w:rFonts w:ascii="Times New Roman" w:hAnsi="Times New Roman" w:cs="Times New Roman"/>
          <w:color w:val="000000"/>
          <w:sz w:val="22"/>
          <w:szCs w:val="22"/>
          <w:lang w:val="pl-PL"/>
        </w:rPr>
      </w:pPr>
      <w:r w:rsidRPr="00881C54">
        <w:rPr>
          <w:rFonts w:ascii="Times New Roman" w:hAnsi="Times New Roman" w:cs="Times New Roman"/>
          <w:color w:val="000000"/>
          <w:sz w:val="22"/>
          <w:szCs w:val="22"/>
          <w:lang w:val="pl-PL"/>
        </w:rPr>
        <w:t>W przypadku dostania się na skórę: Umyć dużą ilością wody z mydłem.</w:t>
      </w:r>
      <w:r w:rsidRPr="00881C54">
        <w:rPr>
          <w:rFonts w:ascii="Times New Roman" w:hAnsi="Times New Roman" w:cs="Times New Roman"/>
          <w:sz w:val="22"/>
          <w:szCs w:val="22"/>
          <w:lang w:val="pl-PL"/>
        </w:rPr>
        <w:t xml:space="preserve"> </w:t>
      </w:r>
      <w:r w:rsidRPr="00881C54">
        <w:rPr>
          <w:rFonts w:ascii="Times New Roman" w:hAnsi="Times New Roman" w:cs="Times New Roman"/>
          <w:color w:val="000000"/>
          <w:sz w:val="22"/>
          <w:szCs w:val="22"/>
          <w:lang w:val="pl-PL"/>
        </w:rPr>
        <w:t>W przypadku wystąpienia podrażnienia skóry: Zasięgnąć porady/zgłosić się pod opiekę lekarza.</w:t>
      </w:r>
    </w:p>
    <w:p w14:paraId="73F39FC6" w14:textId="77777777" w:rsidR="003B14CC" w:rsidRPr="00881C54" w:rsidRDefault="003B14CC" w:rsidP="003B14CC">
      <w:pPr>
        <w:tabs>
          <w:tab w:val="left" w:pos="1701"/>
        </w:tabs>
        <w:contextualSpacing/>
        <w:jc w:val="both"/>
        <w:rPr>
          <w:rFonts w:ascii="Times New Roman" w:hAnsi="Times New Roman" w:cs="Times New Roman"/>
          <w:sz w:val="22"/>
          <w:szCs w:val="22"/>
          <w:lang w:val="pl-PL"/>
        </w:rPr>
      </w:pPr>
      <w:r w:rsidRPr="00881C54">
        <w:rPr>
          <w:rFonts w:ascii="Times New Roman" w:hAnsi="Times New Roman" w:cs="Times New Roman"/>
          <w:sz w:val="22"/>
          <w:szCs w:val="22"/>
          <w:lang w:val="pl-PL"/>
        </w:rPr>
        <w:t>W przypadku dostania się do oczu: Ostrożnie płukać wodą przez kilka minut. Wyjąć soczewki kontaktowe, jeżeli są i można je łatwo usunąć. Nadal płukać. W przypadku utrzymywania się działania drażniącego na oczy: Zasięgnąć porady/zgłosić się pod opiekę lekarza.</w:t>
      </w:r>
    </w:p>
    <w:p w14:paraId="54DF7307" w14:textId="1D144BFC" w:rsidR="003B14CC" w:rsidRPr="003B14CC" w:rsidRDefault="003B14CC" w:rsidP="003B14CC">
      <w:pPr>
        <w:tabs>
          <w:tab w:val="left" w:pos="1701"/>
        </w:tabs>
        <w:contextualSpacing/>
        <w:jc w:val="both"/>
        <w:rPr>
          <w:rFonts w:ascii="Times New Roman" w:hAnsi="Times New Roman" w:cs="Times New Roman"/>
          <w:sz w:val="22"/>
          <w:szCs w:val="22"/>
          <w:lang w:val="pl-PL"/>
        </w:rPr>
      </w:pPr>
      <w:r w:rsidRPr="00881C54">
        <w:rPr>
          <w:rFonts w:ascii="Times New Roman" w:hAnsi="Times New Roman" w:cs="Times New Roman"/>
          <w:sz w:val="22"/>
          <w:szCs w:val="22"/>
          <w:lang w:val="pl-PL"/>
        </w:rPr>
        <w:t xml:space="preserve">W przypadku dostania się do dróg oddechowych: wyprowadzić lub wynieść poszkodowanego na świeże powietrze i zapewnić warunki do odpoczynku w pozycji umożliwiającej swobodne oddychanie. </w:t>
      </w:r>
      <w:r w:rsidR="00120B3C">
        <w:rPr>
          <w:rFonts w:ascii="Times New Roman" w:hAnsi="Times New Roman" w:cs="Times New Roman"/>
          <w:sz w:val="22"/>
          <w:szCs w:val="22"/>
          <w:lang w:val="pl-PL"/>
        </w:rPr>
        <w:br/>
      </w:r>
      <w:r w:rsidRPr="00881C54">
        <w:rPr>
          <w:rFonts w:ascii="Times New Roman" w:hAnsi="Times New Roman" w:cs="Times New Roman"/>
          <w:sz w:val="22"/>
          <w:szCs w:val="22"/>
          <w:lang w:val="pl-PL"/>
        </w:rPr>
        <w:t xml:space="preserve">W przypadku złego samopoczucia skontaktować się z </w:t>
      </w:r>
      <w:r w:rsidR="009C6959" w:rsidRPr="00881C54">
        <w:rPr>
          <w:rFonts w:ascii="Times New Roman" w:hAnsi="Times New Roman" w:cs="Times New Roman"/>
          <w:sz w:val="22"/>
          <w:szCs w:val="22"/>
          <w:lang w:val="pl-PL"/>
        </w:rPr>
        <w:t xml:space="preserve">ośrodkiem zatruć </w:t>
      </w:r>
      <w:r w:rsidRPr="00881C54">
        <w:rPr>
          <w:rFonts w:ascii="Times New Roman" w:hAnsi="Times New Roman" w:cs="Times New Roman"/>
          <w:sz w:val="22"/>
          <w:szCs w:val="22"/>
          <w:lang w:val="pl-PL"/>
        </w:rPr>
        <w:t>lub z lekarzem.</w:t>
      </w:r>
    </w:p>
    <w:p w14:paraId="1B4CC0CA" w14:textId="77777777" w:rsidR="003B14CC" w:rsidRPr="003B14CC" w:rsidRDefault="003B14CC" w:rsidP="003B14CC">
      <w:pPr>
        <w:tabs>
          <w:tab w:val="left" w:pos="1701"/>
        </w:tabs>
        <w:contextualSpacing/>
        <w:jc w:val="both"/>
        <w:rPr>
          <w:rFonts w:ascii="Times New Roman" w:hAnsi="Times New Roman" w:cs="Times New Roman"/>
          <w:sz w:val="22"/>
          <w:szCs w:val="22"/>
          <w:lang w:val="pl-PL"/>
        </w:rPr>
      </w:pPr>
    </w:p>
    <w:p w14:paraId="6A8CD8C7" w14:textId="77777777" w:rsidR="003B14CC" w:rsidRPr="003B14CC" w:rsidRDefault="003B14CC" w:rsidP="003B14CC">
      <w:pPr>
        <w:tabs>
          <w:tab w:val="left" w:pos="1701"/>
        </w:tabs>
        <w:contextualSpacing/>
        <w:rPr>
          <w:rFonts w:ascii="Times New Roman" w:hAnsi="Times New Roman" w:cs="Times New Roman"/>
          <w:sz w:val="22"/>
          <w:szCs w:val="22"/>
          <w:lang w:val="pl-PL"/>
        </w:rPr>
      </w:pPr>
      <w:r w:rsidRPr="003B14CC">
        <w:rPr>
          <w:rFonts w:ascii="Times New Roman" w:hAnsi="Times New Roman" w:cs="Times New Roman"/>
          <w:sz w:val="22"/>
          <w:szCs w:val="22"/>
          <w:lang w:val="pl-PL"/>
        </w:rPr>
        <w:t xml:space="preserve">Okres ważności </w:t>
      </w:r>
      <w:r w:rsidRPr="003B14CC">
        <w:rPr>
          <w:rFonts w:ascii="Times New Roman" w:hAnsi="Times New Roman" w:cs="Times New Roman"/>
          <w:sz w:val="22"/>
          <w:szCs w:val="22"/>
          <w:lang w:val="pl-PL"/>
        </w:rPr>
        <w:tab/>
        <w:t>– 2 lata</w:t>
      </w:r>
    </w:p>
    <w:p w14:paraId="38652A80" w14:textId="77777777" w:rsidR="003B14CC" w:rsidRPr="003B14CC" w:rsidRDefault="003B14CC" w:rsidP="003B14CC">
      <w:pPr>
        <w:tabs>
          <w:tab w:val="left" w:pos="1701"/>
        </w:tabs>
        <w:contextualSpacing/>
        <w:rPr>
          <w:rFonts w:ascii="Times New Roman" w:hAnsi="Times New Roman" w:cs="Times New Roman"/>
          <w:sz w:val="22"/>
          <w:szCs w:val="22"/>
          <w:lang w:val="pl-PL"/>
        </w:rPr>
      </w:pPr>
      <w:r w:rsidRPr="003B14CC">
        <w:rPr>
          <w:rFonts w:ascii="Times New Roman" w:hAnsi="Times New Roman" w:cs="Times New Roman"/>
          <w:sz w:val="22"/>
          <w:szCs w:val="22"/>
          <w:lang w:val="pl-PL"/>
        </w:rPr>
        <w:t xml:space="preserve">Data produkcji </w:t>
      </w:r>
      <w:r w:rsidRPr="003B14CC">
        <w:rPr>
          <w:rFonts w:ascii="Times New Roman" w:hAnsi="Times New Roman" w:cs="Times New Roman"/>
          <w:sz w:val="22"/>
          <w:szCs w:val="22"/>
          <w:lang w:val="pl-PL"/>
        </w:rPr>
        <w:tab/>
        <w:t xml:space="preserve">– </w:t>
      </w:r>
    </w:p>
    <w:p w14:paraId="1C1C5309" w14:textId="77777777" w:rsidR="003B14CC" w:rsidRPr="003B14CC" w:rsidRDefault="003B14CC" w:rsidP="003B14CC">
      <w:pPr>
        <w:tabs>
          <w:tab w:val="left" w:pos="1701"/>
        </w:tabs>
        <w:contextualSpacing/>
        <w:rPr>
          <w:rFonts w:ascii="Times New Roman" w:hAnsi="Times New Roman" w:cs="Times New Roman"/>
          <w:sz w:val="22"/>
          <w:szCs w:val="22"/>
          <w:lang w:val="pl-PL"/>
        </w:rPr>
      </w:pPr>
      <w:r w:rsidRPr="003B14CC">
        <w:rPr>
          <w:rFonts w:ascii="Times New Roman" w:hAnsi="Times New Roman" w:cs="Times New Roman"/>
          <w:sz w:val="22"/>
          <w:szCs w:val="22"/>
          <w:lang w:val="pl-PL"/>
        </w:rPr>
        <w:t xml:space="preserve">Zawartość netto </w:t>
      </w:r>
      <w:r w:rsidRPr="003B14CC">
        <w:rPr>
          <w:rFonts w:ascii="Times New Roman" w:hAnsi="Times New Roman" w:cs="Times New Roman"/>
          <w:sz w:val="22"/>
          <w:szCs w:val="22"/>
          <w:lang w:val="pl-PL"/>
        </w:rPr>
        <w:tab/>
        <w:t xml:space="preserve">– </w:t>
      </w:r>
    </w:p>
    <w:p w14:paraId="6CBE217F" w14:textId="308C9A9D" w:rsidR="00F038C8" w:rsidRPr="00120B3C" w:rsidRDefault="003B14CC" w:rsidP="00120B3C">
      <w:pPr>
        <w:tabs>
          <w:tab w:val="left" w:pos="1701"/>
        </w:tabs>
        <w:contextualSpacing/>
        <w:rPr>
          <w:rFonts w:ascii="Times New Roman" w:hAnsi="Times New Roman" w:cs="Times New Roman"/>
          <w:sz w:val="22"/>
          <w:szCs w:val="22"/>
          <w:lang w:val="pl-PL"/>
        </w:rPr>
      </w:pPr>
      <w:r w:rsidRPr="003B14CC">
        <w:rPr>
          <w:rFonts w:ascii="Times New Roman" w:hAnsi="Times New Roman" w:cs="Times New Roman"/>
          <w:sz w:val="22"/>
          <w:szCs w:val="22"/>
          <w:lang w:val="pl-PL"/>
        </w:rPr>
        <w:t xml:space="preserve">Nr partii </w:t>
      </w:r>
      <w:r w:rsidRPr="003B14CC">
        <w:rPr>
          <w:rFonts w:ascii="Times New Roman" w:hAnsi="Times New Roman" w:cs="Times New Roman"/>
          <w:sz w:val="22"/>
          <w:szCs w:val="22"/>
          <w:lang w:val="pl-PL"/>
        </w:rPr>
        <w:tab/>
        <w:t xml:space="preserve">– </w:t>
      </w:r>
    </w:p>
    <w:sectPr w:rsidR="00F038C8" w:rsidRPr="00120B3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B852" w14:textId="77777777" w:rsidR="00CF5F1C" w:rsidRDefault="00CF5F1C" w:rsidP="00E64479">
      <w:r>
        <w:separator/>
      </w:r>
    </w:p>
  </w:endnote>
  <w:endnote w:type="continuationSeparator" w:id="0">
    <w:p w14:paraId="03CEEA1B" w14:textId="77777777" w:rsidR="00CF5F1C" w:rsidRDefault="00CF5F1C" w:rsidP="00E6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2667" w14:textId="32FD9AD9" w:rsidR="00E64479" w:rsidRPr="00FB789D" w:rsidRDefault="004C32F7" w:rsidP="00FB789D">
    <w:pPr>
      <w:pStyle w:val="Stopka"/>
      <w:jc w:val="center"/>
      <w:rPr>
        <w:rFonts w:ascii="Times New Roman" w:hAnsi="Times New Roman" w:cs="Times New Roman"/>
        <w:i/>
        <w:sz w:val="22"/>
        <w:szCs w:val="22"/>
        <w:lang w:val="pl-PL"/>
      </w:rPr>
    </w:pPr>
    <w:r w:rsidRPr="00FB789D">
      <w:rPr>
        <w:rFonts w:ascii="Times New Roman" w:hAnsi="Times New Roman" w:cs="Times New Roman"/>
        <w:i/>
        <w:sz w:val="22"/>
        <w:szCs w:val="22"/>
        <w:lang w:val="pl-PL"/>
      </w:rPr>
      <w:t>Etykieta środka ochrony roślin PORTER 250 EC, załącznik</w:t>
    </w:r>
    <w:r w:rsidR="00FB789D" w:rsidRPr="00FB789D">
      <w:rPr>
        <w:rFonts w:ascii="Times New Roman" w:hAnsi="Times New Roman" w:cs="Times New Roman"/>
        <w:i/>
        <w:sz w:val="22"/>
        <w:szCs w:val="22"/>
        <w:lang w:val="pl-PL"/>
      </w:rPr>
      <w:t xml:space="preserve"> </w:t>
    </w:r>
    <w:r w:rsidRPr="00FB789D">
      <w:rPr>
        <w:rFonts w:ascii="Times New Roman" w:hAnsi="Times New Roman" w:cs="Times New Roman"/>
        <w:i/>
        <w:sz w:val="22"/>
        <w:szCs w:val="22"/>
        <w:lang w:val="pl-PL"/>
      </w:rPr>
      <w:t xml:space="preserve">do decyzji </w:t>
    </w:r>
    <w:proofErr w:type="spellStart"/>
    <w:r w:rsidRPr="00FB789D">
      <w:rPr>
        <w:rFonts w:ascii="Times New Roman" w:hAnsi="Times New Roman" w:cs="Times New Roman"/>
        <w:i/>
        <w:sz w:val="22"/>
        <w:szCs w:val="22"/>
        <w:lang w:val="pl-PL"/>
      </w:rPr>
      <w:t>MRiRW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91D6" w14:textId="77777777" w:rsidR="00CF5F1C" w:rsidRDefault="00CF5F1C" w:rsidP="00E64479">
      <w:r>
        <w:separator/>
      </w:r>
    </w:p>
  </w:footnote>
  <w:footnote w:type="continuationSeparator" w:id="0">
    <w:p w14:paraId="12479EFC" w14:textId="77777777" w:rsidR="00CF5F1C" w:rsidRDefault="00CF5F1C" w:rsidP="00E64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41D38"/>
    <w:multiLevelType w:val="hybridMultilevel"/>
    <w:tmpl w:val="6C9ABBB2"/>
    <w:lvl w:ilvl="0" w:tplc="4D02B67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E572363"/>
    <w:multiLevelType w:val="hybridMultilevel"/>
    <w:tmpl w:val="9E50FA7C"/>
    <w:lvl w:ilvl="0" w:tplc="2D0CB3D6">
      <w:start w:val="1"/>
      <w:numFmt w:val="bullet"/>
      <w:lvlText w:val=""/>
      <w:lvlJc w:val="left"/>
      <w:pPr>
        <w:tabs>
          <w:tab w:val="num" w:pos="720"/>
        </w:tabs>
        <w:ind w:left="720" w:hanging="363"/>
      </w:pPr>
      <w:rPr>
        <w:rFonts w:ascii="Symbol" w:hAnsi="Symbol" w:hint="default"/>
        <w:color w:val="auto"/>
        <w:sz w:val="20"/>
        <w:u w:color="0000FF"/>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2E15B4"/>
    <w:multiLevelType w:val="hybridMultilevel"/>
    <w:tmpl w:val="7FAEB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A782139"/>
    <w:multiLevelType w:val="hybridMultilevel"/>
    <w:tmpl w:val="6DE447B8"/>
    <w:lvl w:ilvl="0" w:tplc="9C7A8FDE">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0206104">
    <w:abstractNumId w:val="2"/>
  </w:num>
  <w:num w:numId="2" w16cid:durableId="1872109256">
    <w:abstractNumId w:val="0"/>
  </w:num>
  <w:num w:numId="3" w16cid:durableId="2058428230">
    <w:abstractNumId w:val="1"/>
  </w:num>
  <w:num w:numId="4" w16cid:durableId="1583025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CC"/>
    <w:rsid w:val="00001F17"/>
    <w:rsid w:val="00045655"/>
    <w:rsid w:val="00045E8B"/>
    <w:rsid w:val="00054826"/>
    <w:rsid w:val="00055647"/>
    <w:rsid w:val="000563FB"/>
    <w:rsid w:val="00063909"/>
    <w:rsid w:val="000C21EF"/>
    <w:rsid w:val="000D483F"/>
    <w:rsid w:val="000D5078"/>
    <w:rsid w:val="000D63C9"/>
    <w:rsid w:val="000E4FFD"/>
    <w:rsid w:val="000F1E77"/>
    <w:rsid w:val="00115664"/>
    <w:rsid w:val="00120B3C"/>
    <w:rsid w:val="00130390"/>
    <w:rsid w:val="00134385"/>
    <w:rsid w:val="00144392"/>
    <w:rsid w:val="00155908"/>
    <w:rsid w:val="00164E94"/>
    <w:rsid w:val="00172ED3"/>
    <w:rsid w:val="0017610A"/>
    <w:rsid w:val="00183C99"/>
    <w:rsid w:val="00197077"/>
    <w:rsid w:val="001E7392"/>
    <w:rsid w:val="00204E75"/>
    <w:rsid w:val="00225017"/>
    <w:rsid w:val="00227267"/>
    <w:rsid w:val="00230AEF"/>
    <w:rsid w:val="0023411D"/>
    <w:rsid w:val="002612DA"/>
    <w:rsid w:val="00263CE6"/>
    <w:rsid w:val="002B38E5"/>
    <w:rsid w:val="002E00BF"/>
    <w:rsid w:val="002E5DA6"/>
    <w:rsid w:val="0030110C"/>
    <w:rsid w:val="00303145"/>
    <w:rsid w:val="003260D4"/>
    <w:rsid w:val="00384F06"/>
    <w:rsid w:val="003A6F81"/>
    <w:rsid w:val="003B14CC"/>
    <w:rsid w:val="003B29A5"/>
    <w:rsid w:val="003C1DDA"/>
    <w:rsid w:val="003F010B"/>
    <w:rsid w:val="004179B2"/>
    <w:rsid w:val="00476BF7"/>
    <w:rsid w:val="0048102A"/>
    <w:rsid w:val="004A23CE"/>
    <w:rsid w:val="004A40C8"/>
    <w:rsid w:val="004C32F7"/>
    <w:rsid w:val="004F4315"/>
    <w:rsid w:val="00517B1A"/>
    <w:rsid w:val="00552CE3"/>
    <w:rsid w:val="005C31AD"/>
    <w:rsid w:val="005D4E58"/>
    <w:rsid w:val="005D74B9"/>
    <w:rsid w:val="006110C9"/>
    <w:rsid w:val="00617197"/>
    <w:rsid w:val="006260BF"/>
    <w:rsid w:val="00670E25"/>
    <w:rsid w:val="00686C00"/>
    <w:rsid w:val="00696553"/>
    <w:rsid w:val="006A3935"/>
    <w:rsid w:val="006E0B20"/>
    <w:rsid w:val="006F1CE7"/>
    <w:rsid w:val="00702BF8"/>
    <w:rsid w:val="0072369D"/>
    <w:rsid w:val="007275BC"/>
    <w:rsid w:val="00752E79"/>
    <w:rsid w:val="00783BFE"/>
    <w:rsid w:val="00784E1E"/>
    <w:rsid w:val="00792A63"/>
    <w:rsid w:val="007B440B"/>
    <w:rsid w:val="007E4D2F"/>
    <w:rsid w:val="007E6F7F"/>
    <w:rsid w:val="008062E0"/>
    <w:rsid w:val="0086315A"/>
    <w:rsid w:val="00866A04"/>
    <w:rsid w:val="00881C54"/>
    <w:rsid w:val="008B1954"/>
    <w:rsid w:val="008B2A45"/>
    <w:rsid w:val="008C1E3B"/>
    <w:rsid w:val="008D5A57"/>
    <w:rsid w:val="008F079B"/>
    <w:rsid w:val="00901072"/>
    <w:rsid w:val="00912CED"/>
    <w:rsid w:val="00916E8D"/>
    <w:rsid w:val="0092370B"/>
    <w:rsid w:val="00926645"/>
    <w:rsid w:val="00944A53"/>
    <w:rsid w:val="00985D30"/>
    <w:rsid w:val="009903C4"/>
    <w:rsid w:val="009A5ED3"/>
    <w:rsid w:val="009C6959"/>
    <w:rsid w:val="009D7B67"/>
    <w:rsid w:val="00A33F86"/>
    <w:rsid w:val="00A453C3"/>
    <w:rsid w:val="00A82731"/>
    <w:rsid w:val="00A835F4"/>
    <w:rsid w:val="00A93D2A"/>
    <w:rsid w:val="00AA7900"/>
    <w:rsid w:val="00AC2171"/>
    <w:rsid w:val="00AC59BC"/>
    <w:rsid w:val="00AD60BA"/>
    <w:rsid w:val="00AD696F"/>
    <w:rsid w:val="00AF564B"/>
    <w:rsid w:val="00B060C3"/>
    <w:rsid w:val="00B14B40"/>
    <w:rsid w:val="00B80BC8"/>
    <w:rsid w:val="00B83AED"/>
    <w:rsid w:val="00BA666D"/>
    <w:rsid w:val="00BA7991"/>
    <w:rsid w:val="00BB47B6"/>
    <w:rsid w:val="00BF4F76"/>
    <w:rsid w:val="00BF6B9F"/>
    <w:rsid w:val="00C05DB3"/>
    <w:rsid w:val="00C1661D"/>
    <w:rsid w:val="00C34638"/>
    <w:rsid w:val="00C604CE"/>
    <w:rsid w:val="00C61505"/>
    <w:rsid w:val="00C861F5"/>
    <w:rsid w:val="00C95EAE"/>
    <w:rsid w:val="00C9701D"/>
    <w:rsid w:val="00C97DD2"/>
    <w:rsid w:val="00CD5964"/>
    <w:rsid w:val="00CF36D5"/>
    <w:rsid w:val="00CF5F1C"/>
    <w:rsid w:val="00D13FB3"/>
    <w:rsid w:val="00D21D63"/>
    <w:rsid w:val="00DB0D1E"/>
    <w:rsid w:val="00DD4994"/>
    <w:rsid w:val="00E05BB9"/>
    <w:rsid w:val="00E22E36"/>
    <w:rsid w:val="00E27355"/>
    <w:rsid w:val="00E2757B"/>
    <w:rsid w:val="00E35E6A"/>
    <w:rsid w:val="00E41069"/>
    <w:rsid w:val="00E4107B"/>
    <w:rsid w:val="00E64479"/>
    <w:rsid w:val="00E65F31"/>
    <w:rsid w:val="00E6677D"/>
    <w:rsid w:val="00E73998"/>
    <w:rsid w:val="00E762AD"/>
    <w:rsid w:val="00E90CA2"/>
    <w:rsid w:val="00E97FE2"/>
    <w:rsid w:val="00EA0766"/>
    <w:rsid w:val="00EC2581"/>
    <w:rsid w:val="00EC2D85"/>
    <w:rsid w:val="00EE2F1F"/>
    <w:rsid w:val="00EF16CE"/>
    <w:rsid w:val="00EF5B3D"/>
    <w:rsid w:val="00EF699B"/>
    <w:rsid w:val="00F038C8"/>
    <w:rsid w:val="00F112A9"/>
    <w:rsid w:val="00F2483D"/>
    <w:rsid w:val="00F257B6"/>
    <w:rsid w:val="00F51737"/>
    <w:rsid w:val="00F536F9"/>
    <w:rsid w:val="00F5682F"/>
    <w:rsid w:val="00F60B5E"/>
    <w:rsid w:val="00FB699D"/>
    <w:rsid w:val="00FB714F"/>
    <w:rsid w:val="00FB789D"/>
    <w:rsid w:val="00FD142A"/>
    <w:rsid w:val="00FD2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9D51"/>
  <w15:chartTrackingRefBased/>
  <w15:docId w15:val="{45EBC3F6-07E6-4739-B152-57722E3B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4CC"/>
    <w:pPr>
      <w:autoSpaceDE w:val="0"/>
      <w:autoSpaceDN w:val="0"/>
      <w:spacing w:after="0" w:line="240" w:lineRule="auto"/>
    </w:pPr>
    <w:rPr>
      <w:rFonts w:ascii="Arial" w:eastAsia="Times New Roman" w:hAnsi="Arial" w:cs="Arial"/>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B14CC"/>
    <w:pPr>
      <w:jc w:val="center"/>
    </w:pPr>
    <w:rPr>
      <w:b/>
      <w:bCs/>
      <w:sz w:val="48"/>
      <w:szCs w:val="48"/>
    </w:rPr>
  </w:style>
  <w:style w:type="character" w:customStyle="1" w:styleId="TekstpodstawowyZnak">
    <w:name w:val="Tekst podstawowy Znak"/>
    <w:basedOn w:val="Domylnaczcionkaakapitu"/>
    <w:link w:val="Tekstpodstawowy"/>
    <w:rsid w:val="003B14CC"/>
    <w:rPr>
      <w:rFonts w:ascii="Arial" w:eastAsia="Times New Roman" w:hAnsi="Arial" w:cs="Arial"/>
      <w:b/>
      <w:bCs/>
      <w:sz w:val="48"/>
      <w:szCs w:val="48"/>
      <w:lang w:val="en-GB" w:eastAsia="en-GB"/>
    </w:rPr>
  </w:style>
  <w:style w:type="character" w:styleId="Hipercze">
    <w:name w:val="Hyperlink"/>
    <w:uiPriority w:val="99"/>
    <w:rsid w:val="003B14CC"/>
    <w:rPr>
      <w:color w:val="0000FF"/>
      <w:u w:val="single"/>
    </w:rPr>
  </w:style>
  <w:style w:type="paragraph" w:styleId="Zwykytekst">
    <w:name w:val="Plain Text"/>
    <w:aliases w:val="Left"/>
    <w:basedOn w:val="Normalny"/>
    <w:link w:val="ZwykytekstZnak"/>
    <w:uiPriority w:val="99"/>
    <w:rsid w:val="003B14CC"/>
    <w:rPr>
      <w:rFonts w:ascii="Courier New" w:hAnsi="Courier New" w:cs="Courier New"/>
      <w:sz w:val="20"/>
      <w:szCs w:val="20"/>
    </w:rPr>
  </w:style>
  <w:style w:type="character" w:customStyle="1" w:styleId="ZwykytekstZnak">
    <w:name w:val="Zwykły tekst Znak"/>
    <w:aliases w:val="Left Znak"/>
    <w:basedOn w:val="Domylnaczcionkaakapitu"/>
    <w:link w:val="Zwykytekst"/>
    <w:rsid w:val="003B14CC"/>
    <w:rPr>
      <w:rFonts w:ascii="Courier New" w:eastAsia="Times New Roman" w:hAnsi="Courier New" w:cs="Courier New"/>
      <w:sz w:val="20"/>
      <w:szCs w:val="20"/>
      <w:lang w:val="en-GB" w:eastAsia="en-GB"/>
    </w:rPr>
  </w:style>
  <w:style w:type="paragraph" w:customStyle="1" w:styleId="OECD-HeadLine1">
    <w:name w:val="OECD-HeadLine 1"/>
    <w:next w:val="Normalny"/>
    <w:rsid w:val="003B14CC"/>
    <w:pPr>
      <w:widowControl w:val="0"/>
      <w:tabs>
        <w:tab w:val="left" w:pos="765"/>
      </w:tabs>
      <w:spacing w:before="240" w:after="120" w:line="240" w:lineRule="auto"/>
      <w:ind w:left="765" w:hanging="765"/>
    </w:pPr>
    <w:rPr>
      <w:rFonts w:ascii="Times New Roman" w:eastAsia="Times New Roman" w:hAnsi="Times New Roman" w:cs="Times New Roman"/>
      <w:b/>
      <w:noProof/>
      <w:sz w:val="24"/>
      <w:szCs w:val="20"/>
      <w:lang w:val="en-GB"/>
    </w:rPr>
  </w:style>
  <w:style w:type="character" w:customStyle="1" w:styleId="FontStyle13">
    <w:name w:val="Font Style13"/>
    <w:rsid w:val="003B14CC"/>
    <w:rPr>
      <w:rFonts w:ascii="Verdana" w:hAnsi="Verdana" w:cs="Verdana" w:hint="default"/>
      <w:sz w:val="22"/>
      <w:szCs w:val="22"/>
    </w:rPr>
  </w:style>
  <w:style w:type="paragraph" w:customStyle="1" w:styleId="Style2">
    <w:name w:val="Style2"/>
    <w:basedOn w:val="Normalny"/>
    <w:rsid w:val="003B14CC"/>
    <w:pPr>
      <w:widowControl w:val="0"/>
      <w:adjustRightInd w:val="0"/>
      <w:spacing w:line="293" w:lineRule="exact"/>
      <w:jc w:val="both"/>
    </w:pPr>
    <w:rPr>
      <w:rFonts w:ascii="Verdana" w:hAnsi="Verdana" w:cs="Times New Roman"/>
      <w:lang w:val="pl-PL" w:eastAsia="pl-PL"/>
    </w:rPr>
  </w:style>
  <w:style w:type="paragraph" w:styleId="Akapitzlist">
    <w:name w:val="List Paragraph"/>
    <w:basedOn w:val="Normalny"/>
    <w:uiPriority w:val="34"/>
    <w:qFormat/>
    <w:rsid w:val="003B14CC"/>
    <w:pPr>
      <w:ind w:left="720"/>
      <w:contextualSpacing/>
    </w:pPr>
  </w:style>
  <w:style w:type="character" w:styleId="Odwoaniedokomentarza">
    <w:name w:val="annotation reference"/>
    <w:basedOn w:val="Domylnaczcionkaakapitu"/>
    <w:uiPriority w:val="99"/>
    <w:semiHidden/>
    <w:unhideWhenUsed/>
    <w:rsid w:val="004A40C8"/>
    <w:rPr>
      <w:sz w:val="16"/>
      <w:szCs w:val="16"/>
    </w:rPr>
  </w:style>
  <w:style w:type="paragraph" w:styleId="Tekstkomentarza">
    <w:name w:val="annotation text"/>
    <w:basedOn w:val="Normalny"/>
    <w:link w:val="TekstkomentarzaZnak"/>
    <w:uiPriority w:val="99"/>
    <w:semiHidden/>
    <w:unhideWhenUsed/>
    <w:rsid w:val="004A40C8"/>
    <w:rPr>
      <w:sz w:val="20"/>
      <w:szCs w:val="20"/>
    </w:rPr>
  </w:style>
  <w:style w:type="character" w:customStyle="1" w:styleId="TekstkomentarzaZnak">
    <w:name w:val="Tekst komentarza Znak"/>
    <w:basedOn w:val="Domylnaczcionkaakapitu"/>
    <w:link w:val="Tekstkomentarza"/>
    <w:uiPriority w:val="99"/>
    <w:semiHidden/>
    <w:rsid w:val="004A40C8"/>
    <w:rPr>
      <w:rFonts w:ascii="Arial" w:eastAsia="Times New Roman" w:hAnsi="Arial" w:cs="Arial"/>
      <w:sz w:val="20"/>
      <w:szCs w:val="20"/>
      <w:lang w:val="en-GB" w:eastAsia="en-GB"/>
    </w:rPr>
  </w:style>
  <w:style w:type="paragraph" w:styleId="Tematkomentarza">
    <w:name w:val="annotation subject"/>
    <w:basedOn w:val="Tekstkomentarza"/>
    <w:next w:val="Tekstkomentarza"/>
    <w:link w:val="TematkomentarzaZnak"/>
    <w:uiPriority w:val="99"/>
    <w:semiHidden/>
    <w:unhideWhenUsed/>
    <w:rsid w:val="004A40C8"/>
    <w:rPr>
      <w:b/>
      <w:bCs/>
    </w:rPr>
  </w:style>
  <w:style w:type="character" w:customStyle="1" w:styleId="TematkomentarzaZnak">
    <w:name w:val="Temat komentarza Znak"/>
    <w:basedOn w:val="TekstkomentarzaZnak"/>
    <w:link w:val="Tematkomentarza"/>
    <w:uiPriority w:val="99"/>
    <w:semiHidden/>
    <w:rsid w:val="004A40C8"/>
    <w:rPr>
      <w:rFonts w:ascii="Arial" w:eastAsia="Times New Roman" w:hAnsi="Arial" w:cs="Arial"/>
      <w:b/>
      <w:bCs/>
      <w:sz w:val="20"/>
      <w:szCs w:val="20"/>
      <w:lang w:val="en-GB" w:eastAsia="en-GB"/>
    </w:rPr>
  </w:style>
  <w:style w:type="paragraph" w:styleId="Tekstdymka">
    <w:name w:val="Balloon Text"/>
    <w:basedOn w:val="Normalny"/>
    <w:link w:val="TekstdymkaZnak"/>
    <w:uiPriority w:val="99"/>
    <w:semiHidden/>
    <w:unhideWhenUsed/>
    <w:rsid w:val="004A40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40C8"/>
    <w:rPr>
      <w:rFonts w:ascii="Segoe UI" w:eastAsia="Times New Roman" w:hAnsi="Segoe UI" w:cs="Segoe UI"/>
      <w:sz w:val="18"/>
      <w:szCs w:val="18"/>
      <w:lang w:val="en-GB" w:eastAsia="en-GB"/>
    </w:rPr>
  </w:style>
  <w:style w:type="paragraph" w:customStyle="1" w:styleId="Default">
    <w:name w:val="Default"/>
    <w:rsid w:val="00F5682F"/>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table" w:styleId="Tabela-Siatka">
    <w:name w:val="Table Grid"/>
    <w:basedOn w:val="Standardowy"/>
    <w:uiPriority w:val="59"/>
    <w:rsid w:val="00F568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ykytekstZnak1">
    <w:name w:val="Zwykły tekst Znak1"/>
    <w:aliases w:val="Left Znak1"/>
    <w:uiPriority w:val="99"/>
    <w:semiHidden/>
    <w:locked/>
    <w:rsid w:val="009C6959"/>
    <w:rPr>
      <w:rFonts w:ascii="Courier New" w:hAnsi="Courier New" w:cs="Courier New"/>
      <w:sz w:val="20"/>
      <w:szCs w:val="20"/>
    </w:rPr>
  </w:style>
  <w:style w:type="paragraph" w:styleId="Nagwek">
    <w:name w:val="header"/>
    <w:basedOn w:val="Normalny"/>
    <w:link w:val="NagwekZnak"/>
    <w:uiPriority w:val="99"/>
    <w:unhideWhenUsed/>
    <w:rsid w:val="00E64479"/>
    <w:pPr>
      <w:tabs>
        <w:tab w:val="center" w:pos="4536"/>
        <w:tab w:val="right" w:pos="9072"/>
      </w:tabs>
    </w:pPr>
  </w:style>
  <w:style w:type="character" w:customStyle="1" w:styleId="NagwekZnak">
    <w:name w:val="Nagłówek Znak"/>
    <w:basedOn w:val="Domylnaczcionkaakapitu"/>
    <w:link w:val="Nagwek"/>
    <w:uiPriority w:val="99"/>
    <w:rsid w:val="00E64479"/>
    <w:rPr>
      <w:rFonts w:ascii="Arial" w:eastAsia="Times New Roman" w:hAnsi="Arial" w:cs="Arial"/>
      <w:sz w:val="24"/>
      <w:szCs w:val="24"/>
      <w:lang w:val="en-GB" w:eastAsia="en-GB"/>
    </w:rPr>
  </w:style>
  <w:style w:type="paragraph" w:styleId="Stopka">
    <w:name w:val="footer"/>
    <w:basedOn w:val="Normalny"/>
    <w:link w:val="StopkaZnak"/>
    <w:uiPriority w:val="99"/>
    <w:unhideWhenUsed/>
    <w:rsid w:val="00E64479"/>
    <w:pPr>
      <w:tabs>
        <w:tab w:val="center" w:pos="4536"/>
        <w:tab w:val="right" w:pos="9072"/>
      </w:tabs>
    </w:pPr>
  </w:style>
  <w:style w:type="character" w:customStyle="1" w:styleId="StopkaZnak">
    <w:name w:val="Stopka Znak"/>
    <w:basedOn w:val="Domylnaczcionkaakapitu"/>
    <w:link w:val="Stopka"/>
    <w:uiPriority w:val="99"/>
    <w:rsid w:val="00E64479"/>
    <w:rPr>
      <w:rFonts w:ascii="Arial" w:eastAsia="Times New Roman" w:hAnsi="Arial" w:cs="Arial"/>
      <w:sz w:val="24"/>
      <w:szCs w:val="24"/>
      <w:lang w:val="en-GB" w:eastAsia="en-GB"/>
    </w:rPr>
  </w:style>
  <w:style w:type="paragraph" w:customStyle="1" w:styleId="RepStandard">
    <w:name w:val="Rep Standard"/>
    <w:link w:val="RepStandardZchnZchn"/>
    <w:uiPriority w:val="99"/>
    <w:rsid w:val="00C61505"/>
    <w:pPr>
      <w:widowControl w:val="0"/>
      <w:spacing w:after="0" w:line="240" w:lineRule="auto"/>
      <w:jc w:val="both"/>
    </w:pPr>
    <w:rPr>
      <w:rFonts w:ascii="Times New Roman" w:eastAsia="Times New Roman" w:hAnsi="Times New Roman" w:cs="Times New Roman"/>
      <w:lang w:val="en-GB" w:eastAsia="pl-PL"/>
    </w:rPr>
  </w:style>
  <w:style w:type="character" w:customStyle="1" w:styleId="RepStandardZchnZchn">
    <w:name w:val="Rep Standard Zchn Zchn"/>
    <w:link w:val="RepStandard"/>
    <w:uiPriority w:val="99"/>
    <w:rsid w:val="00C61505"/>
    <w:rPr>
      <w:rFonts w:ascii="Times New Roman" w:eastAsia="Times New Roman" w:hAnsi="Times New Roman" w:cs="Times New Roman"/>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93502">
      <w:bodyDiv w:val="1"/>
      <w:marLeft w:val="0"/>
      <w:marRight w:val="0"/>
      <w:marTop w:val="0"/>
      <w:marBottom w:val="0"/>
      <w:divBdr>
        <w:top w:val="none" w:sz="0" w:space="0" w:color="auto"/>
        <w:left w:val="none" w:sz="0" w:space="0" w:color="auto"/>
        <w:bottom w:val="none" w:sz="0" w:space="0" w:color="auto"/>
        <w:right w:val="none" w:sz="0" w:space="0" w:color="auto"/>
      </w:divBdr>
    </w:div>
    <w:div w:id="17940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CBEE59CF28EF45A7E75654861BD77B" ma:contentTypeVersion="14" ma:contentTypeDescription="Utwórz nowy dokument." ma:contentTypeScope="" ma:versionID="108717765308a98bcc23fac53312527b">
  <xsd:schema xmlns:xsd="http://www.w3.org/2001/XMLSchema" xmlns:xs="http://www.w3.org/2001/XMLSchema" xmlns:p="http://schemas.microsoft.com/office/2006/metadata/properties" xmlns:ns2="bfa33eff-9756-45c9-95a7-a3a70fa8bb77" xmlns:ns3="8713cee9-7dd8-4f43-bcd2-c5b9779a5c3d" targetNamespace="http://schemas.microsoft.com/office/2006/metadata/properties" ma:root="true" ma:fieldsID="30a42e938b8a60faee3faea4a16c6b18" ns2:_="" ns3:_="">
    <xsd:import namespace="bfa33eff-9756-45c9-95a7-a3a70fa8bb77"/>
    <xsd:import namespace="8713cee9-7dd8-4f43-bcd2-c5b9779a5c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33eff-9756-45c9-95a7-a3a70fa8b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424fd293-1a64-4b3a-9486-c7bf827378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3cee9-7dd8-4f43-bcd2-c5b9779a5c3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3851495d-2fa6-4e9f-ad64-4f9877666faa}" ma:internalName="TaxCatchAll" ma:showField="CatchAllData" ma:web="8713cee9-7dd8-4f43-bcd2-c5b9779a5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13cee9-7dd8-4f43-bcd2-c5b9779a5c3d" xsi:nil="true"/>
    <lcf76f155ced4ddcb4097134ff3c332f xmlns="bfa33eff-9756-45c9-95a7-a3a70fa8bb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896263-4BFC-43EC-ABED-C07786474089}"/>
</file>

<file path=customXml/itemProps2.xml><?xml version="1.0" encoding="utf-8"?>
<ds:datastoreItem xmlns:ds="http://schemas.openxmlformats.org/officeDocument/2006/customXml" ds:itemID="{09470EAA-5B09-4DA4-B74E-AB866A2558C6}"/>
</file>

<file path=customXml/itemProps3.xml><?xml version="1.0" encoding="utf-8"?>
<ds:datastoreItem xmlns:ds="http://schemas.openxmlformats.org/officeDocument/2006/customXml" ds:itemID="{598E49FE-B855-4373-8515-F04A35B1748F}"/>
</file>

<file path=docProps/app.xml><?xml version="1.0" encoding="utf-8"?>
<Properties xmlns="http://schemas.openxmlformats.org/officeDocument/2006/extended-properties" xmlns:vt="http://schemas.openxmlformats.org/officeDocument/2006/docPropsVTypes">
  <Template>Normal</Template>
  <TotalTime>9</TotalTime>
  <Pages>8</Pages>
  <Words>2769</Words>
  <Characters>16615</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Pawłowicz Monika</dc:creator>
  <cp:keywords/>
  <dc:description/>
  <cp:lastModifiedBy>Ziemiecki Grzegorz</cp:lastModifiedBy>
  <cp:revision>13</cp:revision>
  <cp:lastPrinted>2019-05-06T07:32:00Z</cp:lastPrinted>
  <dcterms:created xsi:type="dcterms:W3CDTF">2025-02-26T12:50:00Z</dcterms:created>
  <dcterms:modified xsi:type="dcterms:W3CDTF">2025-08-01T07:32:00Z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0x0101000FCBEE59CF28EF45A7E75654861BD77B</vt:lpwstr>
  </property>
</Properties>
</file>